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A1" w:rsidRDefault="00B22BA1" w:rsidP="00FF7A21">
      <w:pPr>
        <w:jc w:val="center"/>
        <w:rPr>
          <w:rFonts w:ascii="Times New Roman" w:hAnsi="Times New Roman" w:cs="Times New Roman"/>
          <w:b/>
          <w:sz w:val="32"/>
          <w:szCs w:val="32"/>
        </w:rPr>
      </w:pPr>
      <w:bookmarkStart w:id="0" w:name="_GoBack"/>
      <w:bookmarkEnd w:id="0"/>
    </w:p>
    <w:p w:rsidR="00FF7A21" w:rsidRPr="00FF7A21" w:rsidRDefault="00FF7A21" w:rsidP="00FF7A21">
      <w:pPr>
        <w:jc w:val="center"/>
        <w:rPr>
          <w:rFonts w:ascii="Times New Roman" w:hAnsi="Times New Roman" w:cs="Times New Roman"/>
          <w:b/>
          <w:sz w:val="32"/>
          <w:szCs w:val="32"/>
        </w:rPr>
      </w:pPr>
      <w:r w:rsidRPr="00FF7A21">
        <w:rPr>
          <w:rFonts w:ascii="Times New Roman" w:hAnsi="Times New Roman" w:cs="Times New Roman"/>
          <w:b/>
          <w:sz w:val="32"/>
          <w:szCs w:val="32"/>
        </w:rPr>
        <w:t xml:space="preserve">Board of Pharmacy </w:t>
      </w:r>
    </w:p>
    <w:p w:rsidR="00FF7A21" w:rsidRPr="00FF7A21" w:rsidRDefault="00166969" w:rsidP="00FF7A21">
      <w:pPr>
        <w:jc w:val="center"/>
        <w:rPr>
          <w:rFonts w:ascii="Times New Roman" w:hAnsi="Times New Roman" w:cs="Times New Roman"/>
          <w:b/>
          <w:sz w:val="28"/>
          <w:szCs w:val="28"/>
        </w:rPr>
      </w:pPr>
      <w:r>
        <w:rPr>
          <w:rFonts w:ascii="Times New Roman" w:hAnsi="Times New Roman" w:cs="Times New Roman"/>
          <w:b/>
          <w:sz w:val="28"/>
          <w:szCs w:val="28"/>
        </w:rPr>
        <w:t>Delivery of Dispensed D</w:t>
      </w:r>
      <w:r w:rsidR="00FF7A21" w:rsidRPr="00FF7A21">
        <w:rPr>
          <w:rFonts w:ascii="Times New Roman" w:hAnsi="Times New Roman" w:cs="Times New Roman"/>
          <w:b/>
          <w:sz w:val="28"/>
          <w:szCs w:val="28"/>
        </w:rPr>
        <w:t>rugs</w:t>
      </w:r>
    </w:p>
    <w:p w:rsidR="00B22BA1" w:rsidRDefault="006A0E78" w:rsidP="006A0E78">
      <w:pPr>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Pursuant to § 314.170 of the Code of Federal Regulations, “All drugs, including those the Food and Drug Administration approves under section 505 of the act and this part, are subject to the adulteration and misbranding provisions in sections 501, 502, and 503 of the act.” § 54.1.3457 of the Code of Virginia prohibits the delivery of any drug that is adulterated and § 54.1.3461 describes an adulterated drug as one that “purports to be or is represented as a drug the name of which is recognized in an official compendium.” Thus, there is a legal expectation that all pharmacies, both resident and nonresident, must deliver drugs in a manner that ensures appropriate temperature ranges or else they may be in violation of possibly delivering an adulterated drug.  In addition to guidance provided by the United States Pharmacopeia on temperature storage requirements and excursions, the Board provides the following guidelines:</w:t>
      </w:r>
    </w:p>
    <w:p w:rsidR="00166969" w:rsidRDefault="00CF7AA4" w:rsidP="006A0E78">
      <w:pPr>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 xml:space="preserve">During </w:t>
      </w:r>
      <w:r w:rsidR="00166969">
        <w:rPr>
          <w:rFonts w:asciiTheme="majorHAnsi" w:hAnsiTheme="majorHAnsi" w:cstheme="majorHAnsi"/>
          <w:sz w:val="24"/>
          <w:szCs w:val="24"/>
        </w:rPr>
        <w:t>deliver</w:t>
      </w:r>
      <w:r>
        <w:rPr>
          <w:rFonts w:asciiTheme="majorHAnsi" w:hAnsiTheme="majorHAnsi" w:cstheme="majorHAnsi"/>
          <w:sz w:val="24"/>
          <w:szCs w:val="24"/>
        </w:rPr>
        <w:t>y of</w:t>
      </w:r>
      <w:r w:rsidR="00166969">
        <w:rPr>
          <w:rFonts w:asciiTheme="majorHAnsi" w:hAnsiTheme="majorHAnsi" w:cstheme="majorHAnsi"/>
          <w:sz w:val="24"/>
          <w:szCs w:val="24"/>
        </w:rPr>
        <w:t xml:space="preserve"> </w:t>
      </w:r>
      <w:r>
        <w:rPr>
          <w:rFonts w:asciiTheme="majorHAnsi" w:hAnsiTheme="majorHAnsi" w:cstheme="majorHAnsi"/>
          <w:sz w:val="24"/>
          <w:szCs w:val="24"/>
        </w:rPr>
        <w:t xml:space="preserve">a </w:t>
      </w:r>
      <w:r w:rsidR="00166969">
        <w:rPr>
          <w:rFonts w:asciiTheme="majorHAnsi" w:hAnsiTheme="majorHAnsi" w:cstheme="majorHAnsi"/>
          <w:sz w:val="24"/>
          <w:szCs w:val="24"/>
        </w:rPr>
        <w:t xml:space="preserve">dispensed </w:t>
      </w:r>
      <w:r>
        <w:rPr>
          <w:rFonts w:asciiTheme="majorHAnsi" w:hAnsiTheme="majorHAnsi" w:cstheme="majorHAnsi"/>
          <w:sz w:val="24"/>
          <w:szCs w:val="24"/>
        </w:rPr>
        <w:t>drug</w:t>
      </w:r>
      <w:r w:rsidR="00166969">
        <w:rPr>
          <w:rFonts w:asciiTheme="majorHAnsi" w:hAnsiTheme="majorHAnsi" w:cstheme="majorHAnsi"/>
          <w:sz w:val="24"/>
          <w:szCs w:val="24"/>
        </w:rPr>
        <w:t xml:space="preserve"> to </w:t>
      </w:r>
      <w:r>
        <w:rPr>
          <w:rFonts w:asciiTheme="majorHAnsi" w:hAnsiTheme="majorHAnsi" w:cstheme="majorHAnsi"/>
          <w:sz w:val="24"/>
          <w:szCs w:val="24"/>
        </w:rPr>
        <w:t xml:space="preserve">a </w:t>
      </w:r>
      <w:r w:rsidR="00166969">
        <w:rPr>
          <w:rFonts w:asciiTheme="majorHAnsi" w:hAnsiTheme="majorHAnsi" w:cstheme="majorHAnsi"/>
          <w:sz w:val="24"/>
          <w:szCs w:val="24"/>
        </w:rPr>
        <w:t>patient at a location other than the pharmacy, the pharmacist shall ensure that the drug is packaged in a manner that maintains appropriate storage temperature requirements</w:t>
      </w:r>
      <w:r>
        <w:rPr>
          <w:rFonts w:asciiTheme="majorHAnsi" w:hAnsiTheme="majorHAnsi" w:cstheme="majorHAnsi"/>
          <w:sz w:val="24"/>
          <w:szCs w:val="24"/>
        </w:rPr>
        <w:t>, in accordance with the manufacturer’s recommendations</w:t>
      </w:r>
      <w:r w:rsidR="00166969">
        <w:rPr>
          <w:rFonts w:asciiTheme="majorHAnsi" w:hAnsiTheme="majorHAnsi" w:cstheme="majorHAnsi"/>
          <w:sz w:val="24"/>
          <w:szCs w:val="24"/>
        </w:rPr>
        <w:t xml:space="preserve">.  The packaging may </w:t>
      </w:r>
      <w:r w:rsidR="00FF23CA">
        <w:rPr>
          <w:rFonts w:asciiTheme="majorHAnsi" w:hAnsiTheme="majorHAnsi" w:cstheme="majorHAnsi"/>
          <w:sz w:val="24"/>
          <w:szCs w:val="24"/>
        </w:rPr>
        <w:t>includ</w:t>
      </w:r>
      <w:r w:rsidR="00166969">
        <w:rPr>
          <w:rFonts w:asciiTheme="majorHAnsi" w:hAnsiTheme="majorHAnsi" w:cstheme="majorHAnsi"/>
          <w:sz w:val="24"/>
          <w:szCs w:val="24"/>
        </w:rPr>
        <w:t xml:space="preserve">e the use of a temperature monitoring device, particularly for drugs that are temperature-sensitive.  If cold packs are used in the packaging materials, the pharmacist shall ensure that the cold packs are placed appropriately in the container to avoid freezing </w:t>
      </w:r>
      <w:r>
        <w:rPr>
          <w:rFonts w:asciiTheme="majorHAnsi" w:hAnsiTheme="majorHAnsi" w:cstheme="majorHAnsi"/>
          <w:sz w:val="24"/>
          <w:szCs w:val="24"/>
        </w:rPr>
        <w:t>and to ensure the appropriate temperature range is maintained during delivery.</w:t>
      </w:r>
      <w:r w:rsidR="00166969">
        <w:rPr>
          <w:rFonts w:asciiTheme="majorHAnsi" w:hAnsiTheme="majorHAnsi" w:cstheme="majorHAnsi"/>
          <w:sz w:val="24"/>
          <w:szCs w:val="24"/>
        </w:rPr>
        <w:t xml:space="preserve"> </w:t>
      </w:r>
    </w:p>
    <w:p w:rsidR="00CF7AA4" w:rsidRDefault="00CF7AA4" w:rsidP="006A0E78">
      <w:pPr>
        <w:spacing w:before="100" w:beforeAutospacing="1" w:after="100" w:afterAutospacing="1" w:line="240" w:lineRule="auto"/>
        <w:jc w:val="both"/>
        <w:rPr>
          <w:rFonts w:asciiTheme="majorHAnsi" w:hAnsiTheme="majorHAnsi" w:cstheme="majorHAnsi"/>
          <w:sz w:val="24"/>
          <w:szCs w:val="24"/>
        </w:rPr>
      </w:pPr>
      <w:r>
        <w:rPr>
          <w:rFonts w:asciiTheme="majorHAnsi" w:hAnsiTheme="majorHAnsi" w:cstheme="majorHAnsi"/>
          <w:sz w:val="24"/>
          <w:szCs w:val="24"/>
        </w:rPr>
        <w:t xml:space="preserve">A pharmacist who </w:t>
      </w:r>
      <w:r w:rsidRPr="00CF7AA4">
        <w:rPr>
          <w:rFonts w:asciiTheme="majorHAnsi" w:hAnsiTheme="majorHAnsi" w:cstheme="majorHAnsi"/>
          <w:sz w:val="24"/>
          <w:szCs w:val="24"/>
        </w:rPr>
        <w:t>deliver</w:t>
      </w:r>
      <w:r>
        <w:rPr>
          <w:rFonts w:asciiTheme="majorHAnsi" w:hAnsiTheme="majorHAnsi" w:cstheme="majorHAnsi"/>
          <w:sz w:val="24"/>
          <w:szCs w:val="24"/>
        </w:rPr>
        <w:t>s</w:t>
      </w:r>
      <w:r w:rsidRPr="00CF7AA4">
        <w:rPr>
          <w:rFonts w:asciiTheme="majorHAnsi" w:hAnsiTheme="majorHAnsi" w:cstheme="majorHAnsi"/>
          <w:sz w:val="24"/>
          <w:szCs w:val="24"/>
        </w:rPr>
        <w:t xml:space="preserve"> a prescription drug order by mail, common carrier, or delivery service, when the drug order is not personally hand delivered directly, to the patient or his agent at the person's residence or other designated location</w:t>
      </w:r>
      <w:r>
        <w:rPr>
          <w:rFonts w:asciiTheme="majorHAnsi" w:hAnsiTheme="majorHAnsi" w:cstheme="majorHAnsi"/>
          <w:sz w:val="24"/>
          <w:szCs w:val="24"/>
        </w:rPr>
        <w:t xml:space="preserve"> shall also comply with the requirements of </w:t>
      </w:r>
      <w:r w:rsidRPr="00CF7AA4">
        <w:rPr>
          <w:rFonts w:asciiTheme="majorHAnsi" w:hAnsiTheme="majorHAnsi" w:cstheme="majorHAnsi"/>
          <w:sz w:val="24"/>
          <w:szCs w:val="24"/>
        </w:rPr>
        <w:t>§ 54.1-3420.2</w:t>
      </w:r>
      <w:r>
        <w:rPr>
          <w:rFonts w:asciiTheme="majorHAnsi" w:hAnsiTheme="majorHAnsi" w:cstheme="majorHAnsi"/>
          <w:sz w:val="24"/>
          <w:szCs w:val="24"/>
        </w:rPr>
        <w:t>.</w:t>
      </w:r>
    </w:p>
    <w:p w:rsidR="00B22BA1" w:rsidRPr="00B22BA1" w:rsidRDefault="00B22BA1" w:rsidP="006A0E78">
      <w:pPr>
        <w:spacing w:before="100" w:beforeAutospacing="1" w:after="100" w:afterAutospacing="1" w:line="240" w:lineRule="auto"/>
        <w:jc w:val="both"/>
        <w:rPr>
          <w:rFonts w:asciiTheme="majorHAnsi" w:hAnsiTheme="majorHAnsi" w:cstheme="majorHAnsi"/>
          <w:b/>
          <w:sz w:val="24"/>
          <w:szCs w:val="24"/>
        </w:rPr>
      </w:pPr>
      <w:r w:rsidRPr="00B22BA1">
        <w:rPr>
          <w:rFonts w:asciiTheme="majorHAnsi" w:hAnsiTheme="majorHAnsi" w:cstheme="majorHAnsi"/>
          <w:b/>
          <w:sz w:val="24"/>
          <w:szCs w:val="24"/>
        </w:rPr>
        <w:t>Code of Virginia:</w:t>
      </w:r>
    </w:p>
    <w:p w:rsidR="00CF7AA4" w:rsidRPr="00B22BA1" w:rsidRDefault="00CF7AA4" w:rsidP="006A0E78">
      <w:pPr>
        <w:pStyle w:val="Heading2"/>
        <w:spacing w:before="100" w:beforeAutospacing="1" w:after="100" w:afterAutospacing="1"/>
        <w:rPr>
          <w:rFonts w:asciiTheme="majorHAnsi" w:hAnsiTheme="majorHAnsi" w:cstheme="majorHAnsi"/>
          <w:i/>
          <w:szCs w:val="24"/>
        </w:rPr>
      </w:pPr>
      <w:bookmarkStart w:id="1" w:name="_Toc455475215"/>
      <w:bookmarkStart w:id="2" w:name="_Toc492476550"/>
      <w:r w:rsidRPr="00B22BA1">
        <w:rPr>
          <w:rFonts w:asciiTheme="majorHAnsi" w:hAnsiTheme="majorHAnsi" w:cstheme="majorHAnsi"/>
          <w:i/>
          <w:szCs w:val="24"/>
        </w:rPr>
        <w:t>§ 54.1-3420.2. Delivery of prescription drug order.</w:t>
      </w:r>
      <w:bookmarkEnd w:id="1"/>
      <w:bookmarkEnd w:id="2"/>
      <w:r w:rsidRPr="00B22BA1">
        <w:rPr>
          <w:rFonts w:asciiTheme="majorHAnsi" w:hAnsiTheme="majorHAnsi" w:cstheme="majorHAnsi"/>
          <w:i/>
          <w:szCs w:val="24"/>
        </w:rPr>
        <w:t xml:space="preserve"> </w:t>
      </w:r>
    </w:p>
    <w:p w:rsidR="00CF7AA4" w:rsidRPr="00B22BA1" w:rsidRDefault="00CF7AA4" w:rsidP="006A0E78">
      <w:pPr>
        <w:spacing w:before="100" w:beforeAutospacing="1" w:after="100" w:afterAutospacing="1" w:line="240" w:lineRule="auto"/>
        <w:jc w:val="both"/>
        <w:rPr>
          <w:rFonts w:asciiTheme="majorHAnsi" w:hAnsiTheme="majorHAnsi" w:cstheme="majorHAnsi"/>
          <w:i/>
          <w:sz w:val="24"/>
          <w:szCs w:val="24"/>
        </w:rPr>
      </w:pPr>
      <w:r w:rsidRPr="00B22BA1">
        <w:rPr>
          <w:rFonts w:asciiTheme="majorHAnsi" w:hAnsiTheme="majorHAnsi" w:cstheme="majorHAnsi"/>
          <w:i/>
          <w:sz w:val="24"/>
          <w:szCs w:val="24"/>
        </w:rPr>
        <w:t>A. Whenever any pharmacy permitted to operate in this Commonwealth or nonresident pharmacy registered to conduct business in the Commonwealth delivers a prescription drug order by mail, common carrier, or delivery service, when the drug order is not personally hand delivered directly, to the patient or his agent at the person's residence or other designated location, the following conditions shall be required:</w:t>
      </w:r>
    </w:p>
    <w:p w:rsidR="00CF7AA4" w:rsidRPr="00B22BA1" w:rsidRDefault="00CF7AA4" w:rsidP="006A0E78">
      <w:pPr>
        <w:spacing w:before="100" w:beforeAutospacing="1" w:after="100" w:afterAutospacing="1" w:line="240" w:lineRule="auto"/>
        <w:jc w:val="both"/>
        <w:rPr>
          <w:rFonts w:asciiTheme="majorHAnsi" w:hAnsiTheme="majorHAnsi" w:cstheme="majorHAnsi"/>
          <w:i/>
          <w:sz w:val="24"/>
          <w:szCs w:val="24"/>
        </w:rPr>
      </w:pPr>
      <w:r w:rsidRPr="00B22BA1">
        <w:rPr>
          <w:rFonts w:asciiTheme="majorHAnsi" w:hAnsiTheme="majorHAnsi" w:cstheme="majorHAnsi"/>
          <w:i/>
          <w:sz w:val="24"/>
          <w:szCs w:val="24"/>
        </w:rPr>
        <w:t>1. Written notice shall be placed in each shipment alerting the consumer that under certain circumstances chemical degradation of drugs may occur; and</w:t>
      </w:r>
    </w:p>
    <w:p w:rsidR="00CF7AA4" w:rsidRPr="00B22BA1" w:rsidRDefault="00CF7AA4" w:rsidP="006A0E78">
      <w:pPr>
        <w:spacing w:before="100" w:beforeAutospacing="1" w:after="100" w:afterAutospacing="1" w:line="240" w:lineRule="auto"/>
        <w:jc w:val="both"/>
        <w:rPr>
          <w:rFonts w:asciiTheme="majorHAnsi" w:hAnsiTheme="majorHAnsi" w:cstheme="majorHAnsi"/>
          <w:i/>
          <w:sz w:val="24"/>
          <w:szCs w:val="24"/>
        </w:rPr>
      </w:pPr>
      <w:r w:rsidRPr="00B22BA1">
        <w:rPr>
          <w:rFonts w:asciiTheme="majorHAnsi" w:hAnsiTheme="majorHAnsi" w:cstheme="majorHAnsi"/>
          <w:i/>
          <w:sz w:val="24"/>
          <w:szCs w:val="24"/>
        </w:rPr>
        <w:t>2. Written notice shall be placed in each shipment providing a toll-free or local consumer access telephone number which is designed to respond to consumer questions pertaining to chemical degradation of drugs.</w:t>
      </w:r>
    </w:p>
    <w:sectPr w:rsidR="00CF7AA4" w:rsidRPr="00B22B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A4" w:rsidRDefault="00CF7AA4" w:rsidP="00CF7AA4">
      <w:pPr>
        <w:spacing w:after="0" w:line="240" w:lineRule="auto"/>
      </w:pPr>
      <w:r>
        <w:separator/>
      </w:r>
    </w:p>
  </w:endnote>
  <w:endnote w:type="continuationSeparator" w:id="0">
    <w:p w:rsidR="00CF7AA4" w:rsidRDefault="00CF7AA4" w:rsidP="00CF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A4" w:rsidRDefault="00CF7AA4" w:rsidP="00CF7AA4">
      <w:pPr>
        <w:spacing w:after="0" w:line="240" w:lineRule="auto"/>
      </w:pPr>
      <w:r>
        <w:separator/>
      </w:r>
    </w:p>
  </w:footnote>
  <w:footnote w:type="continuationSeparator" w:id="0">
    <w:p w:rsidR="00CF7AA4" w:rsidRDefault="00CF7AA4" w:rsidP="00CF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A4" w:rsidRPr="00B22BA1" w:rsidRDefault="00B22BA1">
    <w:pPr>
      <w:pStyle w:val="Header"/>
      <w:rPr>
        <w:rFonts w:asciiTheme="majorHAnsi" w:hAnsiTheme="majorHAnsi" w:cstheme="majorHAnsi"/>
      </w:rPr>
    </w:pPr>
    <w:r w:rsidRPr="00B22BA1">
      <w:rPr>
        <w:rFonts w:asciiTheme="majorHAnsi" w:hAnsiTheme="majorHAnsi" w:cstheme="majorHAnsi"/>
      </w:rPr>
      <w:t>Guidance document: 110-46</w:t>
    </w:r>
    <w:r w:rsidRPr="00B22BA1">
      <w:rPr>
        <w:rFonts w:asciiTheme="majorHAnsi" w:hAnsiTheme="majorHAnsi" w:cstheme="majorHAnsi"/>
      </w:rPr>
      <w:tab/>
    </w:r>
    <w:r w:rsidRPr="00B22BA1">
      <w:rPr>
        <w:rFonts w:asciiTheme="majorHAnsi" w:hAnsiTheme="majorHAnsi" w:cstheme="majorHAnsi"/>
      </w:rPr>
      <w:tab/>
      <w:t>Adopted: December 11,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C8C"/>
    <w:multiLevelType w:val="hybridMultilevel"/>
    <w:tmpl w:val="0512E7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078BF"/>
    <w:multiLevelType w:val="multilevel"/>
    <w:tmpl w:val="1BD6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43B90"/>
    <w:multiLevelType w:val="hybridMultilevel"/>
    <w:tmpl w:val="9D22B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C50AE1"/>
    <w:multiLevelType w:val="hybridMultilevel"/>
    <w:tmpl w:val="FFB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0540B"/>
    <w:multiLevelType w:val="hybridMultilevel"/>
    <w:tmpl w:val="C7E8A5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3751F0"/>
    <w:multiLevelType w:val="hybridMultilevel"/>
    <w:tmpl w:val="BC34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46733"/>
    <w:multiLevelType w:val="multilevel"/>
    <w:tmpl w:val="A61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0F"/>
    <w:rsid w:val="000123DC"/>
    <w:rsid w:val="00166969"/>
    <w:rsid w:val="002530CA"/>
    <w:rsid w:val="005223ED"/>
    <w:rsid w:val="00540B95"/>
    <w:rsid w:val="00560F55"/>
    <w:rsid w:val="00581265"/>
    <w:rsid w:val="005D5A97"/>
    <w:rsid w:val="00606FE3"/>
    <w:rsid w:val="006A0E78"/>
    <w:rsid w:val="00740D4E"/>
    <w:rsid w:val="0084402F"/>
    <w:rsid w:val="009D680F"/>
    <w:rsid w:val="00B22BA1"/>
    <w:rsid w:val="00CF7AA4"/>
    <w:rsid w:val="00D23027"/>
    <w:rsid w:val="00F344B1"/>
    <w:rsid w:val="00FF23CA"/>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E3"/>
  </w:style>
  <w:style w:type="paragraph" w:styleId="Heading2">
    <w:name w:val="heading 2"/>
    <w:basedOn w:val="Normal"/>
    <w:next w:val="Normal"/>
    <w:link w:val="Heading2Char"/>
    <w:qFormat/>
    <w:rsid w:val="00CF7AA4"/>
    <w:pPr>
      <w:keepNext/>
      <w:spacing w:before="240" w:after="6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027"/>
    <w:pPr>
      <w:spacing w:after="0" w:line="240" w:lineRule="auto"/>
    </w:pPr>
  </w:style>
  <w:style w:type="character" w:styleId="Hyperlink">
    <w:name w:val="Hyperlink"/>
    <w:basedOn w:val="DefaultParagraphFont"/>
    <w:uiPriority w:val="99"/>
    <w:unhideWhenUsed/>
    <w:rsid w:val="009D680F"/>
    <w:rPr>
      <w:color w:val="0563C1" w:themeColor="hyperlink"/>
      <w:u w:val="single"/>
    </w:rPr>
  </w:style>
  <w:style w:type="paragraph" w:styleId="ListParagraph">
    <w:name w:val="List Paragraph"/>
    <w:basedOn w:val="Normal"/>
    <w:uiPriority w:val="34"/>
    <w:qFormat/>
    <w:rsid w:val="005223ED"/>
    <w:pPr>
      <w:ind w:left="720"/>
      <w:contextualSpacing/>
    </w:pPr>
  </w:style>
  <w:style w:type="character" w:styleId="FollowedHyperlink">
    <w:name w:val="FollowedHyperlink"/>
    <w:basedOn w:val="DefaultParagraphFont"/>
    <w:uiPriority w:val="99"/>
    <w:semiHidden/>
    <w:unhideWhenUsed/>
    <w:rsid w:val="002530CA"/>
    <w:rPr>
      <w:color w:val="954F72" w:themeColor="followedHyperlink"/>
      <w:u w:val="single"/>
    </w:rPr>
  </w:style>
  <w:style w:type="character" w:customStyle="1" w:styleId="Heading2Char">
    <w:name w:val="Heading 2 Char"/>
    <w:basedOn w:val="DefaultParagraphFont"/>
    <w:link w:val="Heading2"/>
    <w:rsid w:val="00CF7AA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F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A4"/>
  </w:style>
  <w:style w:type="paragraph" w:styleId="Footer">
    <w:name w:val="footer"/>
    <w:basedOn w:val="Normal"/>
    <w:link w:val="FooterChar"/>
    <w:uiPriority w:val="99"/>
    <w:unhideWhenUsed/>
    <w:rsid w:val="00CF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E3"/>
  </w:style>
  <w:style w:type="paragraph" w:styleId="Heading2">
    <w:name w:val="heading 2"/>
    <w:basedOn w:val="Normal"/>
    <w:next w:val="Normal"/>
    <w:link w:val="Heading2Char"/>
    <w:qFormat/>
    <w:rsid w:val="00CF7AA4"/>
    <w:pPr>
      <w:keepNext/>
      <w:spacing w:before="240" w:after="60" w:line="240" w:lineRule="auto"/>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027"/>
    <w:pPr>
      <w:spacing w:after="0" w:line="240" w:lineRule="auto"/>
    </w:pPr>
  </w:style>
  <w:style w:type="character" w:styleId="Hyperlink">
    <w:name w:val="Hyperlink"/>
    <w:basedOn w:val="DefaultParagraphFont"/>
    <w:uiPriority w:val="99"/>
    <w:unhideWhenUsed/>
    <w:rsid w:val="009D680F"/>
    <w:rPr>
      <w:color w:val="0563C1" w:themeColor="hyperlink"/>
      <w:u w:val="single"/>
    </w:rPr>
  </w:style>
  <w:style w:type="paragraph" w:styleId="ListParagraph">
    <w:name w:val="List Paragraph"/>
    <w:basedOn w:val="Normal"/>
    <w:uiPriority w:val="34"/>
    <w:qFormat/>
    <w:rsid w:val="005223ED"/>
    <w:pPr>
      <w:ind w:left="720"/>
      <w:contextualSpacing/>
    </w:pPr>
  </w:style>
  <w:style w:type="character" w:styleId="FollowedHyperlink">
    <w:name w:val="FollowedHyperlink"/>
    <w:basedOn w:val="DefaultParagraphFont"/>
    <w:uiPriority w:val="99"/>
    <w:semiHidden/>
    <w:unhideWhenUsed/>
    <w:rsid w:val="002530CA"/>
    <w:rPr>
      <w:color w:val="954F72" w:themeColor="followedHyperlink"/>
      <w:u w:val="single"/>
    </w:rPr>
  </w:style>
  <w:style w:type="character" w:customStyle="1" w:styleId="Heading2Char">
    <w:name w:val="Heading 2 Char"/>
    <w:basedOn w:val="DefaultParagraphFont"/>
    <w:link w:val="Heading2"/>
    <w:rsid w:val="00CF7AA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F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AA4"/>
  </w:style>
  <w:style w:type="paragraph" w:styleId="Footer">
    <w:name w:val="footer"/>
    <w:basedOn w:val="Normal"/>
    <w:link w:val="FooterChar"/>
    <w:uiPriority w:val="99"/>
    <w:unhideWhenUsed/>
    <w:rsid w:val="00CF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04736">
      <w:bodyDiv w:val="1"/>
      <w:marLeft w:val="0"/>
      <w:marRight w:val="0"/>
      <w:marTop w:val="0"/>
      <w:marBottom w:val="0"/>
      <w:divBdr>
        <w:top w:val="none" w:sz="0" w:space="0" w:color="auto"/>
        <w:left w:val="none" w:sz="0" w:space="0" w:color="auto"/>
        <w:bottom w:val="none" w:sz="0" w:space="0" w:color="auto"/>
        <w:right w:val="none" w:sz="0" w:space="0" w:color="auto"/>
      </w:divBdr>
      <w:divsChild>
        <w:div w:id="804272751">
          <w:marLeft w:val="0"/>
          <w:marRight w:val="0"/>
          <w:marTop w:val="0"/>
          <w:marBottom w:val="0"/>
          <w:divBdr>
            <w:top w:val="none" w:sz="0" w:space="0" w:color="auto"/>
            <w:left w:val="none" w:sz="0" w:space="0" w:color="auto"/>
            <w:bottom w:val="none" w:sz="0" w:space="0" w:color="auto"/>
            <w:right w:val="none" w:sz="0" w:space="0" w:color="auto"/>
          </w:divBdr>
          <w:divsChild>
            <w:div w:id="1497646052">
              <w:marLeft w:val="0"/>
              <w:marRight w:val="0"/>
              <w:marTop w:val="0"/>
              <w:marBottom w:val="0"/>
              <w:divBdr>
                <w:top w:val="none" w:sz="0" w:space="0" w:color="auto"/>
                <w:left w:val="none" w:sz="0" w:space="0" w:color="auto"/>
                <w:bottom w:val="none" w:sz="0" w:space="0" w:color="auto"/>
                <w:right w:val="none" w:sz="0" w:space="0" w:color="auto"/>
              </w:divBdr>
              <w:divsChild>
                <w:div w:id="1925990194">
                  <w:marLeft w:val="0"/>
                  <w:marRight w:val="0"/>
                  <w:marTop w:val="0"/>
                  <w:marBottom w:val="0"/>
                  <w:divBdr>
                    <w:top w:val="none" w:sz="0" w:space="0" w:color="auto"/>
                    <w:left w:val="none" w:sz="0" w:space="0" w:color="auto"/>
                    <w:bottom w:val="none" w:sz="0" w:space="0" w:color="auto"/>
                    <w:right w:val="none" w:sz="0" w:space="0" w:color="auto"/>
                  </w:divBdr>
                  <w:divsChild>
                    <w:div w:id="1428499145">
                      <w:marLeft w:val="0"/>
                      <w:marRight w:val="0"/>
                      <w:marTop w:val="0"/>
                      <w:marBottom w:val="0"/>
                      <w:divBdr>
                        <w:top w:val="none" w:sz="0" w:space="0" w:color="auto"/>
                        <w:left w:val="none" w:sz="0" w:space="0" w:color="auto"/>
                        <w:bottom w:val="none" w:sz="0" w:space="0" w:color="auto"/>
                        <w:right w:val="none" w:sz="0" w:space="0" w:color="auto"/>
                      </w:divBdr>
                      <w:divsChild>
                        <w:div w:id="1753743923">
                          <w:marLeft w:val="0"/>
                          <w:marRight w:val="0"/>
                          <w:marTop w:val="0"/>
                          <w:marBottom w:val="0"/>
                          <w:divBdr>
                            <w:top w:val="none" w:sz="0" w:space="0" w:color="auto"/>
                            <w:left w:val="none" w:sz="0" w:space="0" w:color="auto"/>
                            <w:bottom w:val="none" w:sz="0" w:space="0" w:color="auto"/>
                            <w:right w:val="none" w:sz="0" w:space="0" w:color="auto"/>
                          </w:divBdr>
                          <w:divsChild>
                            <w:div w:id="1536187852">
                              <w:marLeft w:val="0"/>
                              <w:marRight w:val="0"/>
                              <w:marTop w:val="0"/>
                              <w:marBottom w:val="0"/>
                              <w:divBdr>
                                <w:top w:val="none" w:sz="0" w:space="0" w:color="auto"/>
                                <w:left w:val="none" w:sz="0" w:space="0" w:color="auto"/>
                                <w:bottom w:val="none" w:sz="0" w:space="0" w:color="auto"/>
                                <w:right w:val="none" w:sz="0" w:space="0" w:color="auto"/>
                              </w:divBdr>
                            </w:div>
                            <w:div w:id="728109947">
                              <w:marLeft w:val="0"/>
                              <w:marRight w:val="0"/>
                              <w:marTop w:val="360"/>
                              <w:marBottom w:val="0"/>
                              <w:divBdr>
                                <w:top w:val="none" w:sz="0" w:space="0" w:color="auto"/>
                                <w:left w:val="none" w:sz="0" w:space="0" w:color="auto"/>
                                <w:bottom w:val="none" w:sz="0" w:space="0" w:color="auto"/>
                                <w:right w:val="none" w:sz="0" w:space="0" w:color="auto"/>
                              </w:divBdr>
                              <w:divsChild>
                                <w:div w:id="993728314">
                                  <w:marLeft w:val="0"/>
                                  <w:marRight w:val="0"/>
                                  <w:marTop w:val="0"/>
                                  <w:marBottom w:val="0"/>
                                  <w:divBdr>
                                    <w:top w:val="none" w:sz="0" w:space="0" w:color="auto"/>
                                    <w:left w:val="none" w:sz="0" w:space="0" w:color="auto"/>
                                    <w:bottom w:val="none" w:sz="0" w:space="0" w:color="auto"/>
                                    <w:right w:val="none" w:sz="0" w:space="0" w:color="auto"/>
                                  </w:divBdr>
                                  <w:divsChild>
                                    <w:div w:id="1286808750">
                                      <w:marLeft w:val="0"/>
                                      <w:marRight w:val="0"/>
                                      <w:marTop w:val="0"/>
                                      <w:marBottom w:val="0"/>
                                      <w:divBdr>
                                        <w:top w:val="none" w:sz="0" w:space="0" w:color="auto"/>
                                        <w:left w:val="none" w:sz="0" w:space="0" w:color="auto"/>
                                        <w:bottom w:val="none" w:sz="0" w:space="0" w:color="auto"/>
                                        <w:right w:val="none" w:sz="0" w:space="0" w:color="auto"/>
                                      </w:divBdr>
                                      <w:divsChild>
                                        <w:div w:id="355693701">
                                          <w:marLeft w:val="0"/>
                                          <w:marRight w:val="0"/>
                                          <w:marTop w:val="0"/>
                                          <w:marBottom w:val="0"/>
                                          <w:divBdr>
                                            <w:top w:val="none" w:sz="0" w:space="0" w:color="auto"/>
                                            <w:left w:val="none" w:sz="0" w:space="0" w:color="auto"/>
                                            <w:bottom w:val="none" w:sz="0" w:space="0" w:color="auto"/>
                                            <w:right w:val="none" w:sz="0" w:space="0" w:color="auto"/>
                                          </w:divBdr>
                                        </w:div>
                                        <w:div w:id="940380899">
                                          <w:marLeft w:val="0"/>
                                          <w:marRight w:val="0"/>
                                          <w:marTop w:val="0"/>
                                          <w:marBottom w:val="0"/>
                                          <w:divBdr>
                                            <w:top w:val="none" w:sz="0" w:space="0" w:color="auto"/>
                                            <w:left w:val="none" w:sz="0" w:space="0" w:color="auto"/>
                                            <w:bottom w:val="none" w:sz="0" w:space="0" w:color="auto"/>
                                            <w:right w:val="none" w:sz="0" w:space="0" w:color="auto"/>
                                          </w:divBdr>
                                        </w:div>
                                        <w:div w:id="607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Juran, Caroline (DHP)</dc:creator>
  <cp:lastModifiedBy>Sarah Cecchi</cp:lastModifiedBy>
  <cp:revision>2</cp:revision>
  <dcterms:created xsi:type="dcterms:W3CDTF">2018-02-08T16:22:00Z</dcterms:created>
  <dcterms:modified xsi:type="dcterms:W3CDTF">2018-02-08T16:22:00Z</dcterms:modified>
</cp:coreProperties>
</file>