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rsidRPr="00382AF7" w14:paraId="2CE48008" w14:textId="77777777">
        <w:tc>
          <w:tcPr>
            <w:tcW w:w="1058" w:type="dxa"/>
            <w:shd w:val="pct12" w:color="auto" w:fill="auto"/>
          </w:tcPr>
          <w:p w14:paraId="755D84A1" w14:textId="2B0E94B6" w:rsidR="00787B36" w:rsidRPr="00382AF7" w:rsidRDefault="00787B36" w:rsidP="00A46310">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14:paraId="1FB60662" w14:textId="77777777" w:rsidR="00787B36" w:rsidRPr="00382AF7" w:rsidRDefault="00787B36" w:rsidP="00A46310">
            <w:pPr>
              <w:tabs>
                <w:tab w:val="left" w:pos="-720"/>
              </w:tabs>
              <w:suppressAutoHyphens/>
              <w:spacing w:before="90"/>
              <w:rPr>
                <w:rFonts w:ascii="Book Antiqua" w:hAnsi="Book Antiqua"/>
                <w:i/>
                <w:spacing w:val="-4"/>
                <w:sz w:val="34"/>
              </w:rPr>
            </w:pPr>
          </w:p>
          <w:p w14:paraId="251F94AD" w14:textId="77777777" w:rsidR="00787B36" w:rsidRPr="00382AF7" w:rsidRDefault="00787B36" w:rsidP="00A46310">
            <w:pPr>
              <w:tabs>
                <w:tab w:val="left" w:pos="-720"/>
              </w:tabs>
              <w:suppressAutoHyphens/>
              <w:rPr>
                <w:rFonts w:ascii="Book Antiqua" w:hAnsi="Book Antiqua"/>
                <w:i/>
                <w:spacing w:val="-4"/>
                <w:sz w:val="34"/>
              </w:rPr>
            </w:pPr>
          </w:p>
          <w:p w14:paraId="479777BB" w14:textId="77777777" w:rsidR="00787B36" w:rsidRPr="00382AF7" w:rsidRDefault="00787B36" w:rsidP="00A46310">
            <w:pPr>
              <w:tabs>
                <w:tab w:val="left" w:pos="-720"/>
              </w:tabs>
              <w:suppressAutoHyphens/>
              <w:rPr>
                <w:rFonts w:ascii="Book Antiqua" w:hAnsi="Book Antiqua"/>
                <w:i/>
                <w:spacing w:val="-4"/>
                <w:sz w:val="34"/>
              </w:rPr>
            </w:pPr>
          </w:p>
          <w:p w14:paraId="18D91455" w14:textId="77777777" w:rsidR="00787B36" w:rsidRPr="00382AF7"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sidRPr="00382AF7">
              <w:rPr>
                <w:rFonts w:ascii="Book Antiqua" w:hAnsi="Book Antiqua"/>
                <w:i/>
                <w:spacing w:val="-4"/>
                <w:sz w:val="34"/>
              </w:rPr>
              <w:tab/>
            </w:r>
            <w:smartTag w:uri="urn:schemas-microsoft-com:office:smarttags" w:element="place">
              <w:smartTag w:uri="urn:schemas-microsoft-com:office:smarttags" w:element="PlaceType">
                <w:r w:rsidRPr="00382AF7">
                  <w:rPr>
                    <w:rFonts w:ascii="Book Antiqua" w:hAnsi="Book Antiqua"/>
                    <w:b/>
                    <w:bCs/>
                    <w:i/>
                    <w:spacing w:val="-4"/>
                    <w:sz w:val="46"/>
                  </w:rPr>
                  <w:t>Commonwealth</w:t>
                </w:r>
              </w:smartTag>
              <w:r w:rsidRPr="00382AF7">
                <w:rPr>
                  <w:rFonts w:ascii="Book Antiqua" w:hAnsi="Book Antiqua"/>
                  <w:b/>
                  <w:bCs/>
                  <w:i/>
                  <w:spacing w:val="-4"/>
                  <w:sz w:val="46"/>
                </w:rPr>
                <w:t xml:space="preserve"> of </w:t>
              </w:r>
              <w:smartTag w:uri="urn:schemas-microsoft-com:office:smarttags" w:element="PlaceName">
                <w:r w:rsidRPr="00382AF7">
                  <w:rPr>
                    <w:rFonts w:ascii="Book Antiqua" w:hAnsi="Book Antiqua"/>
                    <w:b/>
                    <w:bCs/>
                    <w:i/>
                    <w:spacing w:val="-4"/>
                    <w:sz w:val="46"/>
                  </w:rPr>
                  <w:t>Virginia</w:t>
                </w:r>
              </w:smartTag>
            </w:smartTag>
          </w:p>
        </w:tc>
        <w:tc>
          <w:tcPr>
            <w:tcW w:w="3690" w:type="dxa"/>
            <w:shd w:val="clear" w:color="auto" w:fill="auto"/>
          </w:tcPr>
          <w:p w14:paraId="5AEDBAB9" w14:textId="77777777" w:rsidR="00787B36" w:rsidRPr="00382AF7" w:rsidRDefault="004B5A3C"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14:anchorId="647C0E70" wp14:editId="0642D454">
                  <wp:extent cx="1820545" cy="177165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0545" cy="1771650"/>
                          </a:xfrm>
                          <a:prstGeom prst="rect">
                            <a:avLst/>
                          </a:prstGeom>
                          <a:noFill/>
                          <a:ln w="9525">
                            <a:noFill/>
                            <a:miter lim="800000"/>
                            <a:headEnd/>
                            <a:tailEnd/>
                          </a:ln>
                        </pic:spPr>
                      </pic:pic>
                    </a:graphicData>
                  </a:graphic>
                </wp:inline>
              </w:drawing>
            </w:r>
          </w:p>
          <w:p w14:paraId="6D212DBC" w14:textId="70E062AF" w:rsidR="00787B36" w:rsidRPr="00382AF7" w:rsidRDefault="00787B36" w:rsidP="00C961A4">
            <w:pPr>
              <w:pStyle w:val="Caption"/>
              <w:tabs>
                <w:tab w:val="left" w:pos="-720"/>
                <w:tab w:val="left" w:pos="0"/>
              </w:tabs>
              <w:suppressAutoHyphens/>
              <w:spacing w:before="90" w:line="1" w:lineRule="exact"/>
              <w:ind w:left="624" w:right="712"/>
              <w:jc w:val="both"/>
              <w:rPr>
                <w:rFonts w:ascii="Univers Bold Italic" w:hAnsi="Univers Bold Italic"/>
                <w:i/>
                <w:spacing w:val="-3"/>
              </w:rPr>
            </w:pPr>
          </w:p>
        </w:tc>
      </w:tr>
      <w:tr w:rsidR="00787B36" w:rsidRPr="00382AF7" w14:paraId="3D2C6EFC" w14:textId="77777777">
        <w:trPr>
          <w:trHeight w:val="9756"/>
        </w:trPr>
        <w:tc>
          <w:tcPr>
            <w:tcW w:w="1058" w:type="dxa"/>
            <w:shd w:val="pct12" w:color="auto" w:fill="auto"/>
          </w:tcPr>
          <w:p w14:paraId="55107AC3" w14:textId="77777777" w:rsidR="00787B36" w:rsidRPr="00382AF7"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14:paraId="74426C18" w14:textId="77777777" w:rsidR="00787B36" w:rsidRPr="00382AF7" w:rsidRDefault="00787B36" w:rsidP="00A46310">
            <w:pPr>
              <w:tabs>
                <w:tab w:val="left" w:pos="-720"/>
              </w:tabs>
              <w:suppressAutoHyphens/>
              <w:rPr>
                <w:b/>
                <w:bCs/>
                <w:i/>
                <w:spacing w:val="-3"/>
              </w:rPr>
            </w:pPr>
          </w:p>
          <w:p w14:paraId="3339CC15" w14:textId="77777777" w:rsidR="00787B36" w:rsidRPr="00382AF7" w:rsidRDefault="00787B36" w:rsidP="00355A89">
            <w:pPr>
              <w:tabs>
                <w:tab w:val="center" w:pos="4165"/>
              </w:tabs>
              <w:suppressAutoHyphens/>
              <w:jc w:val="center"/>
              <w:rPr>
                <w:b/>
                <w:bCs/>
                <w:smallCaps/>
                <w:spacing w:val="-6"/>
                <w:sz w:val="50"/>
              </w:rPr>
            </w:pPr>
            <w:r w:rsidRPr="00382AF7">
              <w:rPr>
                <w:b/>
                <w:bCs/>
                <w:smallCaps/>
                <w:spacing w:val="-10"/>
                <w:sz w:val="80"/>
              </w:rPr>
              <w:t>Regulations</w:t>
            </w:r>
          </w:p>
          <w:p w14:paraId="4B5702BE" w14:textId="77777777" w:rsidR="00787B36" w:rsidRPr="00382AF7" w:rsidRDefault="00355A89" w:rsidP="00355A89">
            <w:pPr>
              <w:tabs>
                <w:tab w:val="left" w:pos="-720"/>
              </w:tabs>
              <w:suppressAutoHyphens/>
              <w:jc w:val="center"/>
              <w:rPr>
                <w:b/>
                <w:bCs/>
                <w:smallCaps/>
                <w:spacing w:val="-6"/>
                <w:sz w:val="50"/>
              </w:rPr>
            </w:pPr>
            <w:r w:rsidRPr="00382AF7">
              <w:rPr>
                <w:b/>
                <w:bCs/>
                <w:smallCaps/>
                <w:spacing w:val="-6"/>
                <w:sz w:val="50"/>
              </w:rPr>
              <w:t>f</w:t>
            </w:r>
            <w:r w:rsidR="00D339EC" w:rsidRPr="00382AF7">
              <w:rPr>
                <w:b/>
                <w:bCs/>
                <w:smallCaps/>
                <w:spacing w:val="-6"/>
                <w:sz w:val="50"/>
              </w:rPr>
              <w:t>or</w:t>
            </w:r>
            <w:r w:rsidRPr="00382AF7">
              <w:rPr>
                <w:b/>
                <w:bCs/>
                <w:smallCaps/>
                <w:spacing w:val="-6"/>
                <w:sz w:val="50"/>
              </w:rPr>
              <w:t xml:space="preserve"> the</w:t>
            </w:r>
          </w:p>
          <w:p w14:paraId="641106F1" w14:textId="77777777" w:rsidR="00D339EC" w:rsidRPr="00382AF7" w:rsidRDefault="00CC337B" w:rsidP="00D339EC">
            <w:pPr>
              <w:tabs>
                <w:tab w:val="center" w:pos="4165"/>
              </w:tabs>
              <w:suppressAutoHyphens/>
              <w:jc w:val="center"/>
              <w:rPr>
                <w:b/>
                <w:bCs/>
                <w:smallCaps/>
                <w:spacing w:val="-7"/>
                <w:sz w:val="56"/>
                <w:szCs w:val="56"/>
              </w:rPr>
            </w:pPr>
            <w:r w:rsidRPr="00382AF7">
              <w:rPr>
                <w:b/>
                <w:bCs/>
                <w:smallCaps/>
                <w:spacing w:val="-7"/>
                <w:sz w:val="56"/>
                <w:szCs w:val="56"/>
              </w:rPr>
              <w:t>Funeral Service Intern</w:t>
            </w:r>
            <w:r w:rsidR="009137FE" w:rsidRPr="00382AF7">
              <w:rPr>
                <w:b/>
                <w:bCs/>
                <w:smallCaps/>
                <w:spacing w:val="-7"/>
                <w:sz w:val="56"/>
                <w:szCs w:val="56"/>
              </w:rPr>
              <w:t>ship</w:t>
            </w:r>
            <w:r w:rsidRPr="00382AF7">
              <w:rPr>
                <w:bCs/>
                <w:smallCaps/>
                <w:spacing w:val="-7"/>
                <w:sz w:val="56"/>
                <w:szCs w:val="56"/>
              </w:rPr>
              <w:t xml:space="preserve"> </w:t>
            </w:r>
            <w:r w:rsidR="00D339EC" w:rsidRPr="00382AF7">
              <w:rPr>
                <w:b/>
                <w:bCs/>
                <w:smallCaps/>
                <w:spacing w:val="-7"/>
                <w:sz w:val="56"/>
                <w:szCs w:val="56"/>
              </w:rPr>
              <w:t xml:space="preserve">Program </w:t>
            </w:r>
          </w:p>
          <w:p w14:paraId="7C44362C" w14:textId="77777777" w:rsidR="00D339EC" w:rsidRPr="00382AF7" w:rsidRDefault="00D339EC" w:rsidP="00D339EC">
            <w:pPr>
              <w:tabs>
                <w:tab w:val="center" w:pos="4165"/>
              </w:tabs>
              <w:suppressAutoHyphens/>
              <w:jc w:val="center"/>
              <w:rPr>
                <w:b/>
                <w:bCs/>
                <w:smallCaps/>
                <w:spacing w:val="-7"/>
                <w:sz w:val="56"/>
                <w:szCs w:val="56"/>
              </w:rPr>
            </w:pPr>
          </w:p>
          <w:p w14:paraId="5FDF2208" w14:textId="77777777" w:rsidR="00787B36" w:rsidRPr="00382AF7" w:rsidRDefault="00787B36" w:rsidP="00D339EC">
            <w:pPr>
              <w:tabs>
                <w:tab w:val="center" w:pos="4165"/>
              </w:tabs>
              <w:suppressAutoHyphens/>
              <w:jc w:val="center"/>
              <w:rPr>
                <w:b/>
                <w:bCs/>
                <w:spacing w:val="-3"/>
                <w:sz w:val="48"/>
                <w:szCs w:val="48"/>
              </w:rPr>
            </w:pPr>
            <w:smartTag w:uri="urn:schemas-microsoft-com:office:smarttags" w:element="State">
              <w:smartTag w:uri="urn:schemas-microsoft-com:office:smarttags" w:element="place">
                <w:r w:rsidRPr="00382AF7">
                  <w:rPr>
                    <w:b/>
                    <w:bCs/>
                    <w:smallCaps/>
                    <w:spacing w:val="-7"/>
                    <w:sz w:val="48"/>
                    <w:szCs w:val="48"/>
                  </w:rPr>
                  <w:t>Virginia</w:t>
                </w:r>
              </w:smartTag>
            </w:smartTag>
            <w:r w:rsidRPr="00382AF7">
              <w:rPr>
                <w:b/>
                <w:bCs/>
                <w:smallCaps/>
                <w:spacing w:val="-7"/>
                <w:sz w:val="48"/>
                <w:szCs w:val="48"/>
              </w:rPr>
              <w:t xml:space="preserve"> Board of </w:t>
            </w:r>
            <w:r w:rsidR="00B343A5" w:rsidRPr="00382AF7">
              <w:rPr>
                <w:b/>
                <w:bCs/>
                <w:smallCaps/>
                <w:spacing w:val="-7"/>
                <w:sz w:val="48"/>
                <w:szCs w:val="48"/>
              </w:rPr>
              <w:br/>
              <w:t>Funeral Directors and Embalmers</w:t>
            </w:r>
          </w:p>
          <w:p w14:paraId="0E29640D" w14:textId="77777777" w:rsidR="00787B36" w:rsidRPr="00382AF7" w:rsidRDefault="00787B36" w:rsidP="00A46310">
            <w:pPr>
              <w:tabs>
                <w:tab w:val="left" w:pos="-720"/>
              </w:tabs>
              <w:suppressAutoHyphens/>
              <w:rPr>
                <w:b/>
                <w:bCs/>
                <w:spacing w:val="-3"/>
              </w:rPr>
            </w:pPr>
          </w:p>
          <w:p w14:paraId="64F003B6" w14:textId="77777777" w:rsidR="00787B36" w:rsidRPr="00382AF7" w:rsidRDefault="00787B36" w:rsidP="00A46310">
            <w:pPr>
              <w:tabs>
                <w:tab w:val="left" w:pos="-720"/>
              </w:tabs>
              <w:suppressAutoHyphens/>
              <w:rPr>
                <w:b/>
                <w:bCs/>
                <w:spacing w:val="-3"/>
              </w:rPr>
            </w:pPr>
          </w:p>
          <w:p w14:paraId="66CB57C6" w14:textId="1323EFCF" w:rsidR="00787B36" w:rsidRPr="00382AF7" w:rsidRDefault="00787B36" w:rsidP="00A46310">
            <w:pPr>
              <w:tabs>
                <w:tab w:val="left" w:pos="-720"/>
              </w:tabs>
              <w:suppressAutoHyphens/>
              <w:jc w:val="center"/>
              <w:rPr>
                <w:b/>
                <w:bCs/>
                <w:spacing w:val="-3"/>
              </w:rPr>
            </w:pPr>
            <w:r w:rsidRPr="00382AF7">
              <w:rPr>
                <w:b/>
                <w:bCs/>
                <w:spacing w:val="-3"/>
                <w:sz w:val="32"/>
              </w:rPr>
              <w:t xml:space="preserve">Title of Regulations: 18 VAC </w:t>
            </w:r>
            <w:r w:rsidR="00B343A5" w:rsidRPr="00382AF7">
              <w:rPr>
                <w:b/>
                <w:bCs/>
                <w:spacing w:val="-3"/>
                <w:sz w:val="32"/>
              </w:rPr>
              <w:t>65</w:t>
            </w:r>
            <w:r w:rsidRPr="00382AF7">
              <w:rPr>
                <w:b/>
                <w:bCs/>
                <w:spacing w:val="-3"/>
                <w:sz w:val="32"/>
              </w:rPr>
              <w:t>-</w:t>
            </w:r>
            <w:r w:rsidR="00D339EC" w:rsidRPr="00382AF7">
              <w:rPr>
                <w:b/>
                <w:bCs/>
                <w:spacing w:val="-3"/>
                <w:sz w:val="32"/>
              </w:rPr>
              <w:t>4</w:t>
            </w:r>
            <w:r w:rsidRPr="00382AF7">
              <w:rPr>
                <w:b/>
                <w:bCs/>
                <w:spacing w:val="-3"/>
                <w:sz w:val="32"/>
              </w:rPr>
              <w:t>0-10 et seq.</w:t>
            </w:r>
          </w:p>
          <w:p w14:paraId="21F32E08" w14:textId="77777777" w:rsidR="00787B36" w:rsidRPr="00382AF7" w:rsidRDefault="00787B36" w:rsidP="00A46310">
            <w:pPr>
              <w:tabs>
                <w:tab w:val="left" w:pos="-720"/>
              </w:tabs>
              <w:suppressAutoHyphens/>
              <w:rPr>
                <w:b/>
                <w:bCs/>
                <w:spacing w:val="-3"/>
              </w:rPr>
            </w:pPr>
          </w:p>
          <w:p w14:paraId="0939C05A" w14:textId="77777777" w:rsidR="00787B36" w:rsidRPr="00382AF7" w:rsidRDefault="00787B36" w:rsidP="00A46310">
            <w:pPr>
              <w:tabs>
                <w:tab w:val="left" w:pos="-720"/>
              </w:tabs>
              <w:suppressAutoHyphens/>
              <w:rPr>
                <w:b/>
                <w:bCs/>
                <w:spacing w:val="-3"/>
                <w:sz w:val="26"/>
              </w:rPr>
            </w:pPr>
          </w:p>
          <w:p w14:paraId="61502FFC" w14:textId="77777777" w:rsidR="00E40241" w:rsidRDefault="00787B36" w:rsidP="00A46310">
            <w:pPr>
              <w:tabs>
                <w:tab w:val="left" w:pos="-720"/>
              </w:tabs>
              <w:suppressAutoHyphens/>
              <w:jc w:val="center"/>
              <w:rPr>
                <w:b/>
                <w:bCs/>
                <w:spacing w:val="-3"/>
                <w:sz w:val="30"/>
              </w:rPr>
            </w:pPr>
            <w:r w:rsidRPr="00382AF7">
              <w:rPr>
                <w:b/>
                <w:bCs/>
                <w:spacing w:val="-3"/>
                <w:sz w:val="30"/>
              </w:rPr>
              <w:t xml:space="preserve">Statutory Authority: § 54.1-2400 and </w:t>
            </w:r>
          </w:p>
          <w:p w14:paraId="77A93B56" w14:textId="5C4DD3FA" w:rsidR="00787B36" w:rsidRPr="00382AF7" w:rsidRDefault="00787B36" w:rsidP="00A46310">
            <w:pPr>
              <w:tabs>
                <w:tab w:val="left" w:pos="-720"/>
              </w:tabs>
              <w:suppressAutoHyphens/>
              <w:jc w:val="center"/>
              <w:rPr>
                <w:b/>
                <w:bCs/>
                <w:spacing w:val="-3"/>
                <w:sz w:val="28"/>
              </w:rPr>
            </w:pPr>
            <w:r w:rsidRPr="00382AF7">
              <w:rPr>
                <w:b/>
                <w:bCs/>
                <w:spacing w:val="-3"/>
                <w:sz w:val="30"/>
              </w:rPr>
              <w:t xml:space="preserve">Chapter </w:t>
            </w:r>
            <w:r w:rsidR="00355A89" w:rsidRPr="00382AF7">
              <w:rPr>
                <w:b/>
                <w:bCs/>
                <w:spacing w:val="-3"/>
                <w:sz w:val="30"/>
              </w:rPr>
              <w:t>2</w:t>
            </w:r>
            <w:r w:rsidR="00B343A5" w:rsidRPr="00382AF7">
              <w:rPr>
                <w:b/>
                <w:bCs/>
                <w:spacing w:val="-3"/>
                <w:sz w:val="30"/>
              </w:rPr>
              <w:t>8</w:t>
            </w:r>
            <w:r w:rsidRPr="00382AF7">
              <w:rPr>
                <w:b/>
                <w:bCs/>
                <w:spacing w:val="-3"/>
                <w:sz w:val="30"/>
              </w:rPr>
              <w:t xml:space="preserve"> </w:t>
            </w:r>
            <w:r w:rsidRPr="00382AF7">
              <w:rPr>
                <w:b/>
                <w:bCs/>
                <w:spacing w:val="-3"/>
                <w:sz w:val="28"/>
              </w:rPr>
              <w:t xml:space="preserve">of Title 54.1 of the </w:t>
            </w:r>
            <w:r w:rsidRPr="00382AF7">
              <w:rPr>
                <w:b/>
                <w:bCs/>
                <w:i/>
                <w:spacing w:val="-3"/>
                <w:sz w:val="28"/>
              </w:rPr>
              <w:t>Code of Virginia</w:t>
            </w:r>
          </w:p>
          <w:p w14:paraId="32563AD8" w14:textId="77777777" w:rsidR="00787B36" w:rsidRPr="00382AF7" w:rsidRDefault="00787B36" w:rsidP="00A46310">
            <w:pPr>
              <w:tabs>
                <w:tab w:val="left" w:pos="-720"/>
              </w:tabs>
              <w:suppressAutoHyphens/>
              <w:rPr>
                <w:b/>
                <w:bCs/>
                <w:spacing w:val="-3"/>
              </w:rPr>
            </w:pPr>
          </w:p>
          <w:p w14:paraId="311C39D3" w14:textId="77777777" w:rsidR="00355A89" w:rsidRPr="00382AF7" w:rsidRDefault="00355A89" w:rsidP="00A46310">
            <w:pPr>
              <w:tabs>
                <w:tab w:val="left" w:pos="-720"/>
              </w:tabs>
              <w:suppressAutoHyphens/>
              <w:rPr>
                <w:b/>
                <w:bCs/>
                <w:spacing w:val="-3"/>
              </w:rPr>
            </w:pPr>
          </w:p>
          <w:p w14:paraId="22E326D3" w14:textId="2EF22C65" w:rsidR="00787B36" w:rsidRPr="00382AF7" w:rsidRDefault="00787B36" w:rsidP="00A46310">
            <w:pPr>
              <w:tabs>
                <w:tab w:val="center" w:pos="4165"/>
              </w:tabs>
              <w:suppressAutoHyphens/>
              <w:rPr>
                <w:b/>
                <w:bCs/>
                <w:spacing w:val="-3"/>
              </w:rPr>
            </w:pPr>
            <w:r w:rsidRPr="00382AF7">
              <w:rPr>
                <w:b/>
                <w:bCs/>
                <w:spacing w:val="-3"/>
              </w:rPr>
              <w:tab/>
            </w:r>
            <w:r w:rsidRPr="00382AF7">
              <w:rPr>
                <w:b/>
                <w:bCs/>
                <w:spacing w:val="-3"/>
                <w:sz w:val="30"/>
              </w:rPr>
              <w:t xml:space="preserve">Revised Date:  </w:t>
            </w:r>
            <w:r w:rsidR="0037347C">
              <w:rPr>
                <w:b/>
                <w:bCs/>
                <w:spacing w:val="-3"/>
                <w:sz w:val="30"/>
              </w:rPr>
              <w:t>December 7</w:t>
            </w:r>
            <w:r w:rsidR="001A731B">
              <w:rPr>
                <w:b/>
                <w:bCs/>
                <w:spacing w:val="-3"/>
                <w:sz w:val="30"/>
              </w:rPr>
              <w:t>, 202</w:t>
            </w:r>
            <w:r w:rsidR="005E7F82">
              <w:rPr>
                <w:b/>
                <w:bCs/>
                <w:spacing w:val="-3"/>
                <w:sz w:val="30"/>
              </w:rPr>
              <w:t>2</w:t>
            </w:r>
          </w:p>
          <w:p w14:paraId="7F5537F4" w14:textId="77777777" w:rsidR="00A46310" w:rsidRPr="00382AF7" w:rsidRDefault="00A46310" w:rsidP="00A46310">
            <w:pPr>
              <w:tabs>
                <w:tab w:val="right" w:pos="8332"/>
              </w:tabs>
              <w:suppressAutoHyphens/>
              <w:spacing w:before="90"/>
              <w:rPr>
                <w:rFonts w:ascii="CG Times" w:hAnsi="CG Times"/>
                <w:spacing w:val="-3"/>
              </w:rPr>
            </w:pPr>
          </w:p>
          <w:p w14:paraId="03507A8A" w14:textId="77777777" w:rsidR="00741531" w:rsidRDefault="00741531" w:rsidP="00741531">
            <w:pPr>
              <w:tabs>
                <w:tab w:val="right" w:pos="8332"/>
              </w:tabs>
              <w:suppressAutoHyphens/>
              <w:spacing w:before="90"/>
              <w:rPr>
                <w:rFonts w:ascii="CG Times" w:hAnsi="CG Times"/>
                <w:spacing w:val="-3"/>
              </w:rPr>
            </w:pPr>
            <w:r>
              <w:rPr>
                <w:rFonts w:ascii="CG Times" w:hAnsi="CG Times"/>
                <w:spacing w:val="-3"/>
              </w:rPr>
              <w:t xml:space="preserve">       </w:t>
            </w:r>
            <w:smartTag w:uri="urn:schemas-microsoft-com:office:smarttags" w:element="address">
              <w:smartTag w:uri="urn:schemas-microsoft-com:office:smarttags" w:element="Street">
                <w:r>
                  <w:rPr>
                    <w:rFonts w:ascii="CG Times" w:hAnsi="CG Times"/>
                    <w:spacing w:val="-3"/>
                  </w:rPr>
                  <w:t xml:space="preserve">9960 </w:t>
                </w:r>
                <w:proofErr w:type="spellStart"/>
                <w:r>
                  <w:rPr>
                    <w:rFonts w:ascii="CG Times" w:hAnsi="CG Times"/>
                    <w:spacing w:val="-3"/>
                  </w:rPr>
                  <w:t>Mayland</w:t>
                </w:r>
                <w:proofErr w:type="spellEnd"/>
                <w:r>
                  <w:rPr>
                    <w:rFonts w:ascii="CG Times" w:hAnsi="CG Times"/>
                    <w:spacing w:val="-3"/>
                  </w:rPr>
                  <w:t xml:space="preserve"> Drive, Suite 300</w:t>
                </w:r>
              </w:smartTag>
            </w:smartTag>
            <w:r>
              <w:rPr>
                <w:rFonts w:ascii="CG Times" w:hAnsi="CG Times"/>
                <w:spacing w:val="-3"/>
              </w:rPr>
              <w:t xml:space="preserve">                                 (804) 367-4479 (TEL)</w:t>
            </w:r>
          </w:p>
          <w:p w14:paraId="4179AD04" w14:textId="77777777" w:rsidR="00741531" w:rsidRDefault="00741531" w:rsidP="00741531">
            <w:pPr>
              <w:tabs>
                <w:tab w:val="right" w:pos="8332"/>
              </w:tabs>
              <w:suppressAutoHyphens/>
              <w:spacing w:after="54"/>
              <w:rPr>
                <w:rFonts w:ascii="CG Times" w:hAnsi="CG Times"/>
                <w:spacing w:val="-3"/>
              </w:rPr>
            </w:pPr>
            <w:r>
              <w:rPr>
                <w:rFonts w:ascii="CG Times" w:hAnsi="CG Times"/>
                <w:spacing w:val="-3"/>
              </w:rPr>
              <w:t xml:space="preserve">       Richmond, VA  23233-1463                                     (804) </w:t>
            </w:r>
            <w:r w:rsidR="00C961A4">
              <w:rPr>
                <w:rFonts w:ascii="CG Times" w:hAnsi="CG Times"/>
                <w:spacing w:val="-3"/>
                <w:lang w:val="fr-FR"/>
              </w:rPr>
              <w:t>939-5973</w:t>
            </w:r>
            <w:r w:rsidR="00C961A4">
              <w:rPr>
                <w:rFonts w:ascii="CG Times" w:hAnsi="CG Times"/>
                <w:spacing w:val="-3"/>
              </w:rPr>
              <w:t xml:space="preserve"> </w:t>
            </w:r>
            <w:r>
              <w:rPr>
                <w:rFonts w:ascii="CG Times" w:hAnsi="CG Times"/>
                <w:spacing w:val="-3"/>
              </w:rPr>
              <w:t>(</w:t>
            </w:r>
            <w:r w:rsidR="00C961A4">
              <w:rPr>
                <w:rFonts w:ascii="CG Times" w:hAnsi="CG Times"/>
                <w:spacing w:val="-3"/>
              </w:rPr>
              <w:t>e-</w:t>
            </w:r>
            <w:r>
              <w:rPr>
                <w:rFonts w:ascii="CG Times" w:hAnsi="CG Times"/>
                <w:spacing w:val="-3"/>
              </w:rPr>
              <w:t>FAX)</w:t>
            </w:r>
          </w:p>
          <w:p w14:paraId="73EF44B9" w14:textId="77777777" w:rsidR="00787B36" w:rsidRPr="00382AF7" w:rsidRDefault="00741531" w:rsidP="00741531">
            <w:pPr>
              <w:tabs>
                <w:tab w:val="left" w:pos="-720"/>
              </w:tabs>
              <w:suppressAutoHyphens/>
              <w:overflowPunct w:val="0"/>
              <w:autoSpaceDE w:val="0"/>
              <w:autoSpaceDN w:val="0"/>
              <w:adjustRightInd w:val="0"/>
              <w:spacing w:after="54"/>
              <w:rPr>
                <w:b/>
                <w:bCs/>
                <w:spacing w:val="-3"/>
              </w:rPr>
            </w:pPr>
            <w:r>
              <w:rPr>
                <w:rFonts w:ascii="CG Times" w:hAnsi="CG Times"/>
                <w:spacing w:val="-3"/>
              </w:rPr>
              <w:tab/>
              <w:t xml:space="preserve">                                                                           email:  fanbd@dhp.virginia.gov</w:t>
            </w:r>
          </w:p>
        </w:tc>
      </w:tr>
    </w:tbl>
    <w:p w14:paraId="6CAA8419" w14:textId="77777777" w:rsidR="0004054F" w:rsidRPr="00382AF7" w:rsidRDefault="00787B36" w:rsidP="0004054F">
      <w:pPr>
        <w:jc w:val="center"/>
      </w:pPr>
      <w:r w:rsidRPr="00382AF7">
        <w:br w:type="page"/>
      </w:r>
      <w:r w:rsidR="00D53D9D" w:rsidRPr="00382AF7">
        <w:lastRenderedPageBreak/>
        <w:t>TABLE OF CONTENTS</w:t>
      </w:r>
    </w:p>
    <w:p w14:paraId="649AA904" w14:textId="77777777" w:rsidR="00D53D9D" w:rsidRPr="00382AF7" w:rsidRDefault="00D53D9D" w:rsidP="0004054F">
      <w:pPr>
        <w:jc w:val="center"/>
      </w:pPr>
    </w:p>
    <w:p w14:paraId="4FC4344D" w14:textId="7A784680" w:rsidR="00D672F3" w:rsidRDefault="00A814D4">
      <w:pPr>
        <w:pStyle w:val="TOC1"/>
        <w:tabs>
          <w:tab w:val="right" w:leader="dot" w:pos="9638"/>
        </w:tabs>
        <w:rPr>
          <w:rFonts w:asciiTheme="minorHAnsi" w:eastAsiaTheme="minorEastAsia" w:hAnsiTheme="minorHAnsi" w:cstheme="minorBidi"/>
          <w:noProof/>
          <w:sz w:val="22"/>
          <w:szCs w:val="22"/>
        </w:rPr>
      </w:pPr>
      <w:r w:rsidRPr="00382AF7">
        <w:fldChar w:fldCharType="begin"/>
      </w:r>
      <w:r w:rsidR="00D53D9D" w:rsidRPr="00382AF7">
        <w:instrText xml:space="preserve"> TOC \o "1-3" \h \z \u </w:instrText>
      </w:r>
      <w:r w:rsidRPr="00382AF7">
        <w:fldChar w:fldCharType="separate"/>
      </w:r>
      <w:hyperlink w:anchor="_Toc121294479" w:history="1">
        <w:r w:rsidR="00D672F3" w:rsidRPr="00D9179B">
          <w:rPr>
            <w:rStyle w:val="Hyperlink"/>
            <w:noProof/>
          </w:rPr>
          <w:t>Part I.   General Provisions.</w:t>
        </w:r>
        <w:r w:rsidR="00D672F3">
          <w:rPr>
            <w:noProof/>
            <w:webHidden/>
          </w:rPr>
          <w:tab/>
        </w:r>
        <w:r w:rsidR="00D672F3">
          <w:rPr>
            <w:noProof/>
            <w:webHidden/>
          </w:rPr>
          <w:fldChar w:fldCharType="begin"/>
        </w:r>
        <w:r w:rsidR="00D672F3">
          <w:rPr>
            <w:noProof/>
            <w:webHidden/>
          </w:rPr>
          <w:instrText xml:space="preserve"> PAGEREF _Toc121294479 \h </w:instrText>
        </w:r>
        <w:r w:rsidR="00D672F3">
          <w:rPr>
            <w:noProof/>
            <w:webHidden/>
          </w:rPr>
        </w:r>
        <w:r w:rsidR="00D672F3">
          <w:rPr>
            <w:noProof/>
            <w:webHidden/>
          </w:rPr>
          <w:fldChar w:fldCharType="separate"/>
        </w:r>
        <w:r w:rsidR="00D672F3">
          <w:rPr>
            <w:noProof/>
            <w:webHidden/>
          </w:rPr>
          <w:t>3</w:t>
        </w:r>
        <w:r w:rsidR="00D672F3">
          <w:rPr>
            <w:noProof/>
            <w:webHidden/>
          </w:rPr>
          <w:fldChar w:fldCharType="end"/>
        </w:r>
      </w:hyperlink>
    </w:p>
    <w:p w14:paraId="3517524D" w14:textId="3DB468C0"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80" w:history="1">
        <w:r w:rsidR="00D672F3" w:rsidRPr="00D9179B">
          <w:rPr>
            <w:rStyle w:val="Hyperlink"/>
            <w:noProof/>
          </w:rPr>
          <w:t>18VAC65-40-10. Definitions.</w:t>
        </w:r>
        <w:r w:rsidR="00D672F3">
          <w:rPr>
            <w:noProof/>
            <w:webHidden/>
          </w:rPr>
          <w:tab/>
        </w:r>
        <w:r w:rsidR="00D672F3">
          <w:rPr>
            <w:noProof/>
            <w:webHidden/>
          </w:rPr>
          <w:fldChar w:fldCharType="begin"/>
        </w:r>
        <w:r w:rsidR="00D672F3">
          <w:rPr>
            <w:noProof/>
            <w:webHidden/>
          </w:rPr>
          <w:instrText xml:space="preserve"> PAGEREF _Toc121294480 \h </w:instrText>
        </w:r>
        <w:r w:rsidR="00D672F3">
          <w:rPr>
            <w:noProof/>
            <w:webHidden/>
          </w:rPr>
        </w:r>
        <w:r w:rsidR="00D672F3">
          <w:rPr>
            <w:noProof/>
            <w:webHidden/>
          </w:rPr>
          <w:fldChar w:fldCharType="separate"/>
        </w:r>
        <w:r w:rsidR="00D672F3">
          <w:rPr>
            <w:noProof/>
            <w:webHidden/>
          </w:rPr>
          <w:t>3</w:t>
        </w:r>
        <w:r w:rsidR="00D672F3">
          <w:rPr>
            <w:noProof/>
            <w:webHidden/>
          </w:rPr>
          <w:fldChar w:fldCharType="end"/>
        </w:r>
      </w:hyperlink>
    </w:p>
    <w:p w14:paraId="5ABD3621" w14:textId="25370FE7"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81" w:history="1">
        <w:r w:rsidR="00D672F3" w:rsidRPr="00D9179B">
          <w:rPr>
            <w:rStyle w:val="Hyperlink"/>
            <w:noProof/>
          </w:rPr>
          <w:t>18VAC65-40-20 to 18VAC65-40-30. [Repealed]</w:t>
        </w:r>
        <w:r w:rsidR="00D672F3">
          <w:rPr>
            <w:noProof/>
            <w:webHidden/>
          </w:rPr>
          <w:tab/>
        </w:r>
        <w:r w:rsidR="00D672F3">
          <w:rPr>
            <w:noProof/>
            <w:webHidden/>
          </w:rPr>
          <w:fldChar w:fldCharType="begin"/>
        </w:r>
        <w:r w:rsidR="00D672F3">
          <w:rPr>
            <w:noProof/>
            <w:webHidden/>
          </w:rPr>
          <w:instrText xml:space="preserve"> PAGEREF _Toc121294481 \h </w:instrText>
        </w:r>
        <w:r w:rsidR="00D672F3">
          <w:rPr>
            <w:noProof/>
            <w:webHidden/>
          </w:rPr>
        </w:r>
        <w:r w:rsidR="00D672F3">
          <w:rPr>
            <w:noProof/>
            <w:webHidden/>
          </w:rPr>
          <w:fldChar w:fldCharType="separate"/>
        </w:r>
        <w:r w:rsidR="00D672F3">
          <w:rPr>
            <w:noProof/>
            <w:webHidden/>
          </w:rPr>
          <w:t>3</w:t>
        </w:r>
        <w:r w:rsidR="00D672F3">
          <w:rPr>
            <w:noProof/>
            <w:webHidden/>
          </w:rPr>
          <w:fldChar w:fldCharType="end"/>
        </w:r>
      </w:hyperlink>
    </w:p>
    <w:p w14:paraId="27D267E2" w14:textId="3203B314"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82" w:history="1">
        <w:r w:rsidR="00D672F3" w:rsidRPr="00D9179B">
          <w:rPr>
            <w:rStyle w:val="Hyperlink"/>
            <w:noProof/>
          </w:rPr>
          <w:t>18VAC65-40-40. Fees.</w:t>
        </w:r>
        <w:r w:rsidR="00D672F3">
          <w:rPr>
            <w:noProof/>
            <w:webHidden/>
          </w:rPr>
          <w:tab/>
        </w:r>
        <w:r w:rsidR="00D672F3">
          <w:rPr>
            <w:noProof/>
            <w:webHidden/>
          </w:rPr>
          <w:fldChar w:fldCharType="begin"/>
        </w:r>
        <w:r w:rsidR="00D672F3">
          <w:rPr>
            <w:noProof/>
            <w:webHidden/>
          </w:rPr>
          <w:instrText xml:space="preserve"> PAGEREF _Toc121294482 \h </w:instrText>
        </w:r>
        <w:r w:rsidR="00D672F3">
          <w:rPr>
            <w:noProof/>
            <w:webHidden/>
          </w:rPr>
        </w:r>
        <w:r w:rsidR="00D672F3">
          <w:rPr>
            <w:noProof/>
            <w:webHidden/>
          </w:rPr>
          <w:fldChar w:fldCharType="separate"/>
        </w:r>
        <w:r w:rsidR="00D672F3">
          <w:rPr>
            <w:noProof/>
            <w:webHidden/>
          </w:rPr>
          <w:t>3</w:t>
        </w:r>
        <w:r w:rsidR="00D672F3">
          <w:rPr>
            <w:noProof/>
            <w:webHidden/>
          </w:rPr>
          <w:fldChar w:fldCharType="end"/>
        </w:r>
      </w:hyperlink>
    </w:p>
    <w:p w14:paraId="4DE7FF0D" w14:textId="0980C881"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83" w:history="1">
        <w:r w:rsidR="00D672F3" w:rsidRPr="00D9179B">
          <w:rPr>
            <w:rStyle w:val="Hyperlink"/>
            <w:noProof/>
          </w:rPr>
          <w:t>18VAC65-40-50 to 18VAC65-40-80. [Repealed]</w:t>
        </w:r>
        <w:r w:rsidR="00D672F3">
          <w:rPr>
            <w:noProof/>
            <w:webHidden/>
          </w:rPr>
          <w:tab/>
        </w:r>
        <w:r w:rsidR="00D672F3">
          <w:rPr>
            <w:noProof/>
            <w:webHidden/>
          </w:rPr>
          <w:fldChar w:fldCharType="begin"/>
        </w:r>
        <w:r w:rsidR="00D672F3">
          <w:rPr>
            <w:noProof/>
            <w:webHidden/>
          </w:rPr>
          <w:instrText xml:space="preserve"> PAGEREF _Toc121294483 \h </w:instrText>
        </w:r>
        <w:r w:rsidR="00D672F3">
          <w:rPr>
            <w:noProof/>
            <w:webHidden/>
          </w:rPr>
        </w:r>
        <w:r w:rsidR="00D672F3">
          <w:rPr>
            <w:noProof/>
            <w:webHidden/>
          </w:rPr>
          <w:fldChar w:fldCharType="separate"/>
        </w:r>
        <w:r w:rsidR="00D672F3">
          <w:rPr>
            <w:noProof/>
            <w:webHidden/>
          </w:rPr>
          <w:t>4</w:t>
        </w:r>
        <w:r w:rsidR="00D672F3">
          <w:rPr>
            <w:noProof/>
            <w:webHidden/>
          </w:rPr>
          <w:fldChar w:fldCharType="end"/>
        </w:r>
      </w:hyperlink>
    </w:p>
    <w:p w14:paraId="5830672B" w14:textId="61F1BCE0"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84" w:history="1">
        <w:r w:rsidR="00D672F3" w:rsidRPr="00D9179B">
          <w:rPr>
            <w:rStyle w:val="Hyperlink"/>
            <w:noProof/>
          </w:rPr>
          <w:t>18VAC65-40-90. Renewal of registration.</w:t>
        </w:r>
        <w:r w:rsidR="00D672F3">
          <w:rPr>
            <w:noProof/>
            <w:webHidden/>
          </w:rPr>
          <w:tab/>
        </w:r>
        <w:r w:rsidR="00D672F3">
          <w:rPr>
            <w:noProof/>
            <w:webHidden/>
          </w:rPr>
          <w:fldChar w:fldCharType="begin"/>
        </w:r>
        <w:r w:rsidR="00D672F3">
          <w:rPr>
            <w:noProof/>
            <w:webHidden/>
          </w:rPr>
          <w:instrText xml:space="preserve"> PAGEREF _Toc121294484 \h </w:instrText>
        </w:r>
        <w:r w:rsidR="00D672F3">
          <w:rPr>
            <w:noProof/>
            <w:webHidden/>
          </w:rPr>
        </w:r>
        <w:r w:rsidR="00D672F3">
          <w:rPr>
            <w:noProof/>
            <w:webHidden/>
          </w:rPr>
          <w:fldChar w:fldCharType="separate"/>
        </w:r>
        <w:r w:rsidR="00D672F3">
          <w:rPr>
            <w:noProof/>
            <w:webHidden/>
          </w:rPr>
          <w:t>4</w:t>
        </w:r>
        <w:r w:rsidR="00D672F3">
          <w:rPr>
            <w:noProof/>
            <w:webHidden/>
          </w:rPr>
          <w:fldChar w:fldCharType="end"/>
        </w:r>
      </w:hyperlink>
    </w:p>
    <w:p w14:paraId="53F2C778" w14:textId="6F72F674"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85" w:history="1">
        <w:r w:rsidR="00D672F3" w:rsidRPr="00D9179B">
          <w:rPr>
            <w:rStyle w:val="Hyperlink"/>
            <w:noProof/>
          </w:rPr>
          <w:t>18VAC65-40-100. [Repealed]</w:t>
        </w:r>
        <w:r w:rsidR="00D672F3">
          <w:rPr>
            <w:noProof/>
            <w:webHidden/>
          </w:rPr>
          <w:tab/>
        </w:r>
        <w:r w:rsidR="00D672F3">
          <w:rPr>
            <w:noProof/>
            <w:webHidden/>
          </w:rPr>
          <w:fldChar w:fldCharType="begin"/>
        </w:r>
        <w:r w:rsidR="00D672F3">
          <w:rPr>
            <w:noProof/>
            <w:webHidden/>
          </w:rPr>
          <w:instrText xml:space="preserve"> PAGEREF _Toc121294485 \h </w:instrText>
        </w:r>
        <w:r w:rsidR="00D672F3">
          <w:rPr>
            <w:noProof/>
            <w:webHidden/>
          </w:rPr>
        </w:r>
        <w:r w:rsidR="00D672F3">
          <w:rPr>
            <w:noProof/>
            <w:webHidden/>
          </w:rPr>
          <w:fldChar w:fldCharType="separate"/>
        </w:r>
        <w:r w:rsidR="00D672F3">
          <w:rPr>
            <w:noProof/>
            <w:webHidden/>
          </w:rPr>
          <w:t>4</w:t>
        </w:r>
        <w:r w:rsidR="00D672F3">
          <w:rPr>
            <w:noProof/>
            <w:webHidden/>
          </w:rPr>
          <w:fldChar w:fldCharType="end"/>
        </w:r>
      </w:hyperlink>
    </w:p>
    <w:p w14:paraId="23DB212F" w14:textId="7F51425A"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86" w:history="1">
        <w:r w:rsidR="00D672F3" w:rsidRPr="00D9179B">
          <w:rPr>
            <w:rStyle w:val="Hyperlink"/>
            <w:noProof/>
          </w:rPr>
          <w:t>18VAC65-40-110. Renewal or reinstatement of expired registration.</w:t>
        </w:r>
        <w:r w:rsidR="00D672F3">
          <w:rPr>
            <w:noProof/>
            <w:webHidden/>
          </w:rPr>
          <w:tab/>
        </w:r>
        <w:r w:rsidR="00D672F3">
          <w:rPr>
            <w:noProof/>
            <w:webHidden/>
          </w:rPr>
          <w:fldChar w:fldCharType="begin"/>
        </w:r>
        <w:r w:rsidR="00D672F3">
          <w:rPr>
            <w:noProof/>
            <w:webHidden/>
          </w:rPr>
          <w:instrText xml:space="preserve"> PAGEREF _Toc121294486 \h </w:instrText>
        </w:r>
        <w:r w:rsidR="00D672F3">
          <w:rPr>
            <w:noProof/>
            <w:webHidden/>
          </w:rPr>
        </w:r>
        <w:r w:rsidR="00D672F3">
          <w:rPr>
            <w:noProof/>
            <w:webHidden/>
          </w:rPr>
          <w:fldChar w:fldCharType="separate"/>
        </w:r>
        <w:r w:rsidR="00D672F3">
          <w:rPr>
            <w:noProof/>
            <w:webHidden/>
          </w:rPr>
          <w:t>4</w:t>
        </w:r>
        <w:r w:rsidR="00D672F3">
          <w:rPr>
            <w:noProof/>
            <w:webHidden/>
          </w:rPr>
          <w:fldChar w:fldCharType="end"/>
        </w:r>
      </w:hyperlink>
    </w:p>
    <w:p w14:paraId="2894D2B4" w14:textId="0D8F8429"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87" w:history="1">
        <w:r w:rsidR="00D672F3" w:rsidRPr="00D9179B">
          <w:rPr>
            <w:rStyle w:val="Hyperlink"/>
            <w:noProof/>
          </w:rPr>
          <w:t>18VAC65-40-120. [Repealed]</w:t>
        </w:r>
        <w:r w:rsidR="00D672F3">
          <w:rPr>
            <w:noProof/>
            <w:webHidden/>
          </w:rPr>
          <w:tab/>
        </w:r>
        <w:r w:rsidR="00D672F3">
          <w:rPr>
            <w:noProof/>
            <w:webHidden/>
          </w:rPr>
          <w:fldChar w:fldCharType="begin"/>
        </w:r>
        <w:r w:rsidR="00D672F3">
          <w:rPr>
            <w:noProof/>
            <w:webHidden/>
          </w:rPr>
          <w:instrText xml:space="preserve"> PAGEREF _Toc121294487 \h </w:instrText>
        </w:r>
        <w:r w:rsidR="00D672F3">
          <w:rPr>
            <w:noProof/>
            <w:webHidden/>
          </w:rPr>
        </w:r>
        <w:r w:rsidR="00D672F3">
          <w:rPr>
            <w:noProof/>
            <w:webHidden/>
          </w:rPr>
          <w:fldChar w:fldCharType="separate"/>
        </w:r>
        <w:r w:rsidR="00D672F3">
          <w:rPr>
            <w:noProof/>
            <w:webHidden/>
          </w:rPr>
          <w:t>4</w:t>
        </w:r>
        <w:r w:rsidR="00D672F3">
          <w:rPr>
            <w:noProof/>
            <w:webHidden/>
          </w:rPr>
          <w:fldChar w:fldCharType="end"/>
        </w:r>
      </w:hyperlink>
    </w:p>
    <w:p w14:paraId="706419EE" w14:textId="7CF2216D" w:rsidR="00D672F3" w:rsidRDefault="00FB0C39">
      <w:pPr>
        <w:pStyle w:val="TOC1"/>
        <w:tabs>
          <w:tab w:val="right" w:leader="dot" w:pos="9638"/>
        </w:tabs>
        <w:rPr>
          <w:rFonts w:asciiTheme="minorHAnsi" w:eastAsiaTheme="minorEastAsia" w:hAnsiTheme="minorHAnsi" w:cstheme="minorBidi"/>
          <w:noProof/>
          <w:sz w:val="22"/>
          <w:szCs w:val="22"/>
        </w:rPr>
      </w:pPr>
      <w:hyperlink w:anchor="_Toc121294488" w:history="1">
        <w:r w:rsidR="00D672F3" w:rsidRPr="00D9179B">
          <w:rPr>
            <w:rStyle w:val="Hyperlink"/>
            <w:noProof/>
          </w:rPr>
          <w:t>Part II.  Funeral Service Internship Requirements.</w:t>
        </w:r>
        <w:r w:rsidR="00D672F3">
          <w:rPr>
            <w:noProof/>
            <w:webHidden/>
          </w:rPr>
          <w:tab/>
        </w:r>
        <w:r w:rsidR="00D672F3">
          <w:rPr>
            <w:noProof/>
            <w:webHidden/>
          </w:rPr>
          <w:fldChar w:fldCharType="begin"/>
        </w:r>
        <w:r w:rsidR="00D672F3">
          <w:rPr>
            <w:noProof/>
            <w:webHidden/>
          </w:rPr>
          <w:instrText xml:space="preserve"> PAGEREF _Toc121294488 \h </w:instrText>
        </w:r>
        <w:r w:rsidR="00D672F3">
          <w:rPr>
            <w:noProof/>
            <w:webHidden/>
          </w:rPr>
        </w:r>
        <w:r w:rsidR="00D672F3">
          <w:rPr>
            <w:noProof/>
            <w:webHidden/>
          </w:rPr>
          <w:fldChar w:fldCharType="separate"/>
        </w:r>
        <w:r w:rsidR="00D672F3">
          <w:rPr>
            <w:noProof/>
            <w:webHidden/>
          </w:rPr>
          <w:t>4</w:t>
        </w:r>
        <w:r w:rsidR="00D672F3">
          <w:rPr>
            <w:noProof/>
            <w:webHidden/>
          </w:rPr>
          <w:fldChar w:fldCharType="end"/>
        </w:r>
      </w:hyperlink>
    </w:p>
    <w:p w14:paraId="4B43B7CC" w14:textId="052A620A"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89" w:history="1">
        <w:r w:rsidR="00D672F3" w:rsidRPr="00D9179B">
          <w:rPr>
            <w:rStyle w:val="Hyperlink"/>
            <w:noProof/>
          </w:rPr>
          <w:t>18VAC65-40-130. Funeral service internship.</w:t>
        </w:r>
        <w:r w:rsidR="00D672F3">
          <w:rPr>
            <w:noProof/>
            <w:webHidden/>
          </w:rPr>
          <w:tab/>
        </w:r>
        <w:r w:rsidR="00D672F3">
          <w:rPr>
            <w:noProof/>
            <w:webHidden/>
          </w:rPr>
          <w:fldChar w:fldCharType="begin"/>
        </w:r>
        <w:r w:rsidR="00D672F3">
          <w:rPr>
            <w:noProof/>
            <w:webHidden/>
          </w:rPr>
          <w:instrText xml:space="preserve"> PAGEREF _Toc121294489 \h </w:instrText>
        </w:r>
        <w:r w:rsidR="00D672F3">
          <w:rPr>
            <w:noProof/>
            <w:webHidden/>
          </w:rPr>
        </w:r>
        <w:r w:rsidR="00D672F3">
          <w:rPr>
            <w:noProof/>
            <w:webHidden/>
          </w:rPr>
          <w:fldChar w:fldCharType="separate"/>
        </w:r>
        <w:r w:rsidR="00D672F3">
          <w:rPr>
            <w:noProof/>
            <w:webHidden/>
          </w:rPr>
          <w:t>4</w:t>
        </w:r>
        <w:r w:rsidR="00D672F3">
          <w:rPr>
            <w:noProof/>
            <w:webHidden/>
          </w:rPr>
          <w:fldChar w:fldCharType="end"/>
        </w:r>
      </w:hyperlink>
    </w:p>
    <w:p w14:paraId="7FEEDC28" w14:textId="6049A41B"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90" w:history="1">
        <w:r w:rsidR="00D672F3" w:rsidRPr="00D9179B">
          <w:rPr>
            <w:rStyle w:val="Hyperlink"/>
            <w:noProof/>
          </w:rPr>
          <w:t>18VAC65-40-140 to 18VAC65-40-170. [Repealed]</w:t>
        </w:r>
        <w:r w:rsidR="00D672F3">
          <w:rPr>
            <w:noProof/>
            <w:webHidden/>
          </w:rPr>
          <w:tab/>
        </w:r>
        <w:r w:rsidR="00D672F3">
          <w:rPr>
            <w:noProof/>
            <w:webHidden/>
          </w:rPr>
          <w:fldChar w:fldCharType="begin"/>
        </w:r>
        <w:r w:rsidR="00D672F3">
          <w:rPr>
            <w:noProof/>
            <w:webHidden/>
          </w:rPr>
          <w:instrText xml:space="preserve"> PAGEREF _Toc121294490 \h </w:instrText>
        </w:r>
        <w:r w:rsidR="00D672F3">
          <w:rPr>
            <w:noProof/>
            <w:webHidden/>
          </w:rPr>
        </w:r>
        <w:r w:rsidR="00D672F3">
          <w:rPr>
            <w:noProof/>
            <w:webHidden/>
          </w:rPr>
          <w:fldChar w:fldCharType="separate"/>
        </w:r>
        <w:r w:rsidR="00D672F3">
          <w:rPr>
            <w:noProof/>
            <w:webHidden/>
          </w:rPr>
          <w:t>5</w:t>
        </w:r>
        <w:r w:rsidR="00D672F3">
          <w:rPr>
            <w:noProof/>
            <w:webHidden/>
          </w:rPr>
          <w:fldChar w:fldCharType="end"/>
        </w:r>
      </w:hyperlink>
    </w:p>
    <w:p w14:paraId="0980DC93" w14:textId="6C85CEAC"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91" w:history="1">
        <w:r w:rsidR="00D672F3" w:rsidRPr="00D9179B">
          <w:rPr>
            <w:rStyle w:val="Hyperlink"/>
            <w:noProof/>
          </w:rPr>
          <w:t>18VAC65-40-180. Intern application for funeral service licensure.</w:t>
        </w:r>
        <w:r w:rsidR="00D672F3">
          <w:rPr>
            <w:noProof/>
            <w:webHidden/>
          </w:rPr>
          <w:tab/>
        </w:r>
        <w:r w:rsidR="00D672F3">
          <w:rPr>
            <w:noProof/>
            <w:webHidden/>
          </w:rPr>
          <w:fldChar w:fldCharType="begin"/>
        </w:r>
        <w:r w:rsidR="00D672F3">
          <w:rPr>
            <w:noProof/>
            <w:webHidden/>
          </w:rPr>
          <w:instrText xml:space="preserve"> PAGEREF _Toc121294491 \h </w:instrText>
        </w:r>
        <w:r w:rsidR="00D672F3">
          <w:rPr>
            <w:noProof/>
            <w:webHidden/>
          </w:rPr>
        </w:r>
        <w:r w:rsidR="00D672F3">
          <w:rPr>
            <w:noProof/>
            <w:webHidden/>
          </w:rPr>
          <w:fldChar w:fldCharType="separate"/>
        </w:r>
        <w:r w:rsidR="00D672F3">
          <w:rPr>
            <w:noProof/>
            <w:webHidden/>
          </w:rPr>
          <w:t>5</w:t>
        </w:r>
        <w:r w:rsidR="00D672F3">
          <w:rPr>
            <w:noProof/>
            <w:webHidden/>
          </w:rPr>
          <w:fldChar w:fldCharType="end"/>
        </w:r>
      </w:hyperlink>
    </w:p>
    <w:p w14:paraId="2F9AB890" w14:textId="09F74A24"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92" w:history="1">
        <w:r w:rsidR="00D672F3" w:rsidRPr="00D9179B">
          <w:rPr>
            <w:rStyle w:val="Hyperlink"/>
            <w:noProof/>
          </w:rPr>
          <w:t>18VAC65-40-185. Intern application for funeral directing or embalming licensure.</w:t>
        </w:r>
        <w:r w:rsidR="00D672F3">
          <w:rPr>
            <w:noProof/>
            <w:webHidden/>
          </w:rPr>
          <w:tab/>
        </w:r>
        <w:r w:rsidR="00D672F3">
          <w:rPr>
            <w:noProof/>
            <w:webHidden/>
          </w:rPr>
          <w:fldChar w:fldCharType="begin"/>
        </w:r>
        <w:r w:rsidR="00D672F3">
          <w:rPr>
            <w:noProof/>
            <w:webHidden/>
          </w:rPr>
          <w:instrText xml:space="preserve"> PAGEREF _Toc121294492 \h </w:instrText>
        </w:r>
        <w:r w:rsidR="00D672F3">
          <w:rPr>
            <w:noProof/>
            <w:webHidden/>
          </w:rPr>
        </w:r>
        <w:r w:rsidR="00D672F3">
          <w:rPr>
            <w:noProof/>
            <w:webHidden/>
          </w:rPr>
          <w:fldChar w:fldCharType="separate"/>
        </w:r>
        <w:r w:rsidR="00D672F3">
          <w:rPr>
            <w:noProof/>
            <w:webHidden/>
          </w:rPr>
          <w:t>5</w:t>
        </w:r>
        <w:r w:rsidR="00D672F3">
          <w:rPr>
            <w:noProof/>
            <w:webHidden/>
          </w:rPr>
          <w:fldChar w:fldCharType="end"/>
        </w:r>
      </w:hyperlink>
    </w:p>
    <w:p w14:paraId="5DA738E3" w14:textId="20704CA5"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93" w:history="1">
        <w:r w:rsidR="00D672F3" w:rsidRPr="00D9179B">
          <w:rPr>
            <w:rStyle w:val="Hyperlink"/>
            <w:noProof/>
          </w:rPr>
          <w:t>18VAC65-40-190 to 18VAC65-40-200. [Repealed]</w:t>
        </w:r>
        <w:r w:rsidR="00D672F3">
          <w:rPr>
            <w:noProof/>
            <w:webHidden/>
          </w:rPr>
          <w:tab/>
        </w:r>
        <w:r w:rsidR="00D672F3">
          <w:rPr>
            <w:noProof/>
            <w:webHidden/>
          </w:rPr>
          <w:fldChar w:fldCharType="begin"/>
        </w:r>
        <w:r w:rsidR="00D672F3">
          <w:rPr>
            <w:noProof/>
            <w:webHidden/>
          </w:rPr>
          <w:instrText xml:space="preserve"> PAGEREF _Toc121294493 \h </w:instrText>
        </w:r>
        <w:r w:rsidR="00D672F3">
          <w:rPr>
            <w:noProof/>
            <w:webHidden/>
          </w:rPr>
        </w:r>
        <w:r w:rsidR="00D672F3">
          <w:rPr>
            <w:noProof/>
            <w:webHidden/>
          </w:rPr>
          <w:fldChar w:fldCharType="separate"/>
        </w:r>
        <w:r w:rsidR="00D672F3">
          <w:rPr>
            <w:noProof/>
            <w:webHidden/>
          </w:rPr>
          <w:t>6</w:t>
        </w:r>
        <w:r w:rsidR="00D672F3">
          <w:rPr>
            <w:noProof/>
            <w:webHidden/>
          </w:rPr>
          <w:fldChar w:fldCharType="end"/>
        </w:r>
      </w:hyperlink>
    </w:p>
    <w:p w14:paraId="733E4EBA" w14:textId="5E4D5D50"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94" w:history="1">
        <w:r w:rsidR="00D672F3" w:rsidRPr="00D9179B">
          <w:rPr>
            <w:rStyle w:val="Hyperlink"/>
            <w:noProof/>
          </w:rPr>
          <w:t>18VAC65-40-201. Failure to register.</w:t>
        </w:r>
        <w:r w:rsidR="00D672F3">
          <w:rPr>
            <w:noProof/>
            <w:webHidden/>
          </w:rPr>
          <w:tab/>
        </w:r>
        <w:r w:rsidR="00D672F3">
          <w:rPr>
            <w:noProof/>
            <w:webHidden/>
          </w:rPr>
          <w:fldChar w:fldCharType="begin"/>
        </w:r>
        <w:r w:rsidR="00D672F3">
          <w:rPr>
            <w:noProof/>
            <w:webHidden/>
          </w:rPr>
          <w:instrText xml:space="preserve"> PAGEREF _Toc121294494 \h </w:instrText>
        </w:r>
        <w:r w:rsidR="00D672F3">
          <w:rPr>
            <w:noProof/>
            <w:webHidden/>
          </w:rPr>
        </w:r>
        <w:r w:rsidR="00D672F3">
          <w:rPr>
            <w:noProof/>
            <w:webHidden/>
          </w:rPr>
          <w:fldChar w:fldCharType="separate"/>
        </w:r>
        <w:r w:rsidR="00D672F3">
          <w:rPr>
            <w:noProof/>
            <w:webHidden/>
          </w:rPr>
          <w:t>6</w:t>
        </w:r>
        <w:r w:rsidR="00D672F3">
          <w:rPr>
            <w:noProof/>
            <w:webHidden/>
          </w:rPr>
          <w:fldChar w:fldCharType="end"/>
        </w:r>
      </w:hyperlink>
    </w:p>
    <w:p w14:paraId="385F35D9" w14:textId="0451B458"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95" w:history="1">
        <w:r w:rsidR="00D672F3" w:rsidRPr="00D9179B">
          <w:rPr>
            <w:rStyle w:val="Hyperlink"/>
            <w:noProof/>
          </w:rPr>
          <w:t>18VAC65-40-210. Training sites.</w:t>
        </w:r>
        <w:r w:rsidR="00D672F3">
          <w:rPr>
            <w:noProof/>
            <w:webHidden/>
          </w:rPr>
          <w:tab/>
        </w:r>
        <w:r w:rsidR="00D672F3">
          <w:rPr>
            <w:noProof/>
            <w:webHidden/>
          </w:rPr>
          <w:fldChar w:fldCharType="begin"/>
        </w:r>
        <w:r w:rsidR="00D672F3">
          <w:rPr>
            <w:noProof/>
            <w:webHidden/>
          </w:rPr>
          <w:instrText xml:space="preserve"> PAGEREF _Toc121294495 \h </w:instrText>
        </w:r>
        <w:r w:rsidR="00D672F3">
          <w:rPr>
            <w:noProof/>
            <w:webHidden/>
          </w:rPr>
        </w:r>
        <w:r w:rsidR="00D672F3">
          <w:rPr>
            <w:noProof/>
            <w:webHidden/>
          </w:rPr>
          <w:fldChar w:fldCharType="separate"/>
        </w:r>
        <w:r w:rsidR="00D672F3">
          <w:rPr>
            <w:noProof/>
            <w:webHidden/>
          </w:rPr>
          <w:t>6</w:t>
        </w:r>
        <w:r w:rsidR="00D672F3">
          <w:rPr>
            <w:noProof/>
            <w:webHidden/>
          </w:rPr>
          <w:fldChar w:fldCharType="end"/>
        </w:r>
      </w:hyperlink>
    </w:p>
    <w:p w14:paraId="37A19E79" w14:textId="1A45E679"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96" w:history="1">
        <w:r w:rsidR="00D672F3" w:rsidRPr="00D9179B">
          <w:rPr>
            <w:rStyle w:val="Hyperlink"/>
            <w:noProof/>
          </w:rPr>
          <w:t>18VAC65-40-220. Qualifications of training site.</w:t>
        </w:r>
        <w:r w:rsidR="00D672F3">
          <w:rPr>
            <w:noProof/>
            <w:webHidden/>
          </w:rPr>
          <w:tab/>
        </w:r>
        <w:r w:rsidR="00D672F3">
          <w:rPr>
            <w:noProof/>
            <w:webHidden/>
          </w:rPr>
          <w:fldChar w:fldCharType="begin"/>
        </w:r>
        <w:r w:rsidR="00D672F3">
          <w:rPr>
            <w:noProof/>
            <w:webHidden/>
          </w:rPr>
          <w:instrText xml:space="preserve"> PAGEREF _Toc121294496 \h </w:instrText>
        </w:r>
        <w:r w:rsidR="00D672F3">
          <w:rPr>
            <w:noProof/>
            <w:webHidden/>
          </w:rPr>
        </w:r>
        <w:r w:rsidR="00D672F3">
          <w:rPr>
            <w:noProof/>
            <w:webHidden/>
          </w:rPr>
          <w:fldChar w:fldCharType="separate"/>
        </w:r>
        <w:r w:rsidR="00D672F3">
          <w:rPr>
            <w:noProof/>
            <w:webHidden/>
          </w:rPr>
          <w:t>6</w:t>
        </w:r>
        <w:r w:rsidR="00D672F3">
          <w:rPr>
            <w:noProof/>
            <w:webHidden/>
          </w:rPr>
          <w:fldChar w:fldCharType="end"/>
        </w:r>
      </w:hyperlink>
    </w:p>
    <w:p w14:paraId="4E495D3A" w14:textId="49791120"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97" w:history="1">
        <w:r w:rsidR="00D672F3" w:rsidRPr="00D9179B">
          <w:rPr>
            <w:rStyle w:val="Hyperlink"/>
            <w:noProof/>
          </w:rPr>
          <w:t>18VAC65-40-230 to 18VAC65-40-240. [Repealed]</w:t>
        </w:r>
        <w:r w:rsidR="00D672F3">
          <w:rPr>
            <w:noProof/>
            <w:webHidden/>
          </w:rPr>
          <w:tab/>
        </w:r>
        <w:r w:rsidR="00D672F3">
          <w:rPr>
            <w:noProof/>
            <w:webHidden/>
          </w:rPr>
          <w:fldChar w:fldCharType="begin"/>
        </w:r>
        <w:r w:rsidR="00D672F3">
          <w:rPr>
            <w:noProof/>
            <w:webHidden/>
          </w:rPr>
          <w:instrText xml:space="preserve"> PAGEREF _Toc121294497 \h </w:instrText>
        </w:r>
        <w:r w:rsidR="00D672F3">
          <w:rPr>
            <w:noProof/>
            <w:webHidden/>
          </w:rPr>
        </w:r>
        <w:r w:rsidR="00D672F3">
          <w:rPr>
            <w:noProof/>
            <w:webHidden/>
          </w:rPr>
          <w:fldChar w:fldCharType="separate"/>
        </w:r>
        <w:r w:rsidR="00D672F3">
          <w:rPr>
            <w:noProof/>
            <w:webHidden/>
          </w:rPr>
          <w:t>7</w:t>
        </w:r>
        <w:r w:rsidR="00D672F3">
          <w:rPr>
            <w:noProof/>
            <w:webHidden/>
          </w:rPr>
          <w:fldChar w:fldCharType="end"/>
        </w:r>
      </w:hyperlink>
    </w:p>
    <w:p w14:paraId="6F8A48AB" w14:textId="5C625929"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98" w:history="1">
        <w:r w:rsidR="00D672F3" w:rsidRPr="00D9179B">
          <w:rPr>
            <w:rStyle w:val="Hyperlink"/>
            <w:noProof/>
          </w:rPr>
          <w:t>18VAC65-40-250. Requirements for supervision.</w:t>
        </w:r>
        <w:r w:rsidR="00D672F3">
          <w:rPr>
            <w:noProof/>
            <w:webHidden/>
          </w:rPr>
          <w:tab/>
        </w:r>
        <w:r w:rsidR="00D672F3">
          <w:rPr>
            <w:noProof/>
            <w:webHidden/>
          </w:rPr>
          <w:fldChar w:fldCharType="begin"/>
        </w:r>
        <w:r w:rsidR="00D672F3">
          <w:rPr>
            <w:noProof/>
            <w:webHidden/>
          </w:rPr>
          <w:instrText xml:space="preserve"> PAGEREF _Toc121294498 \h </w:instrText>
        </w:r>
        <w:r w:rsidR="00D672F3">
          <w:rPr>
            <w:noProof/>
            <w:webHidden/>
          </w:rPr>
        </w:r>
        <w:r w:rsidR="00D672F3">
          <w:rPr>
            <w:noProof/>
            <w:webHidden/>
          </w:rPr>
          <w:fldChar w:fldCharType="separate"/>
        </w:r>
        <w:r w:rsidR="00D672F3">
          <w:rPr>
            <w:noProof/>
            <w:webHidden/>
          </w:rPr>
          <w:t>7</w:t>
        </w:r>
        <w:r w:rsidR="00D672F3">
          <w:rPr>
            <w:noProof/>
            <w:webHidden/>
          </w:rPr>
          <w:fldChar w:fldCharType="end"/>
        </w:r>
      </w:hyperlink>
    </w:p>
    <w:p w14:paraId="2712B6B8" w14:textId="5DDE8582"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499" w:history="1">
        <w:r w:rsidR="00D672F3" w:rsidRPr="00D9179B">
          <w:rPr>
            <w:rStyle w:val="Hyperlink"/>
            <w:noProof/>
          </w:rPr>
          <w:t>18VAC65-40-260 to 18VAC65-40-270. [Repealed]</w:t>
        </w:r>
        <w:r w:rsidR="00D672F3">
          <w:rPr>
            <w:noProof/>
            <w:webHidden/>
          </w:rPr>
          <w:tab/>
        </w:r>
        <w:r w:rsidR="00D672F3">
          <w:rPr>
            <w:noProof/>
            <w:webHidden/>
          </w:rPr>
          <w:fldChar w:fldCharType="begin"/>
        </w:r>
        <w:r w:rsidR="00D672F3">
          <w:rPr>
            <w:noProof/>
            <w:webHidden/>
          </w:rPr>
          <w:instrText xml:space="preserve"> PAGEREF _Toc121294499 \h </w:instrText>
        </w:r>
        <w:r w:rsidR="00D672F3">
          <w:rPr>
            <w:noProof/>
            <w:webHidden/>
          </w:rPr>
        </w:r>
        <w:r w:rsidR="00D672F3">
          <w:rPr>
            <w:noProof/>
            <w:webHidden/>
          </w:rPr>
          <w:fldChar w:fldCharType="separate"/>
        </w:r>
        <w:r w:rsidR="00D672F3">
          <w:rPr>
            <w:noProof/>
            <w:webHidden/>
          </w:rPr>
          <w:t>7</w:t>
        </w:r>
        <w:r w:rsidR="00D672F3">
          <w:rPr>
            <w:noProof/>
            <w:webHidden/>
          </w:rPr>
          <w:fldChar w:fldCharType="end"/>
        </w:r>
      </w:hyperlink>
    </w:p>
    <w:p w14:paraId="13F86838" w14:textId="4563A16D"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500" w:history="1">
        <w:r w:rsidR="00D672F3" w:rsidRPr="00D9179B">
          <w:rPr>
            <w:rStyle w:val="Hyperlink"/>
            <w:noProof/>
          </w:rPr>
          <w:t>18VAC65-40-280. Supervisor application package.</w:t>
        </w:r>
        <w:r w:rsidR="00D672F3">
          <w:rPr>
            <w:noProof/>
            <w:webHidden/>
          </w:rPr>
          <w:tab/>
        </w:r>
        <w:r w:rsidR="00D672F3">
          <w:rPr>
            <w:noProof/>
            <w:webHidden/>
          </w:rPr>
          <w:fldChar w:fldCharType="begin"/>
        </w:r>
        <w:r w:rsidR="00D672F3">
          <w:rPr>
            <w:noProof/>
            <w:webHidden/>
          </w:rPr>
          <w:instrText xml:space="preserve"> PAGEREF _Toc121294500 \h </w:instrText>
        </w:r>
        <w:r w:rsidR="00D672F3">
          <w:rPr>
            <w:noProof/>
            <w:webHidden/>
          </w:rPr>
        </w:r>
        <w:r w:rsidR="00D672F3">
          <w:rPr>
            <w:noProof/>
            <w:webHidden/>
          </w:rPr>
          <w:fldChar w:fldCharType="separate"/>
        </w:r>
        <w:r w:rsidR="00D672F3">
          <w:rPr>
            <w:noProof/>
            <w:webHidden/>
          </w:rPr>
          <w:t>7</w:t>
        </w:r>
        <w:r w:rsidR="00D672F3">
          <w:rPr>
            <w:noProof/>
            <w:webHidden/>
          </w:rPr>
          <w:fldChar w:fldCharType="end"/>
        </w:r>
      </w:hyperlink>
    </w:p>
    <w:p w14:paraId="3BC2E8BD" w14:textId="35DFC8F0"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501" w:history="1">
        <w:r w:rsidR="00D672F3" w:rsidRPr="00D9179B">
          <w:rPr>
            <w:rStyle w:val="Hyperlink"/>
            <w:noProof/>
          </w:rPr>
          <w:t>18VAC65-40-290. through 18VAC65-40-310. [Repealed]</w:t>
        </w:r>
        <w:r w:rsidR="00D672F3">
          <w:rPr>
            <w:noProof/>
            <w:webHidden/>
          </w:rPr>
          <w:tab/>
        </w:r>
        <w:r w:rsidR="00D672F3">
          <w:rPr>
            <w:noProof/>
            <w:webHidden/>
          </w:rPr>
          <w:fldChar w:fldCharType="begin"/>
        </w:r>
        <w:r w:rsidR="00D672F3">
          <w:rPr>
            <w:noProof/>
            <w:webHidden/>
          </w:rPr>
          <w:instrText xml:space="preserve"> PAGEREF _Toc121294501 \h </w:instrText>
        </w:r>
        <w:r w:rsidR="00D672F3">
          <w:rPr>
            <w:noProof/>
            <w:webHidden/>
          </w:rPr>
        </w:r>
        <w:r w:rsidR="00D672F3">
          <w:rPr>
            <w:noProof/>
            <w:webHidden/>
          </w:rPr>
          <w:fldChar w:fldCharType="separate"/>
        </w:r>
        <w:r w:rsidR="00D672F3">
          <w:rPr>
            <w:noProof/>
            <w:webHidden/>
          </w:rPr>
          <w:t>7</w:t>
        </w:r>
        <w:r w:rsidR="00D672F3">
          <w:rPr>
            <w:noProof/>
            <w:webHidden/>
          </w:rPr>
          <w:fldChar w:fldCharType="end"/>
        </w:r>
      </w:hyperlink>
    </w:p>
    <w:p w14:paraId="3F675D92" w14:textId="41A05FDE"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502" w:history="1">
        <w:r w:rsidR="00D672F3" w:rsidRPr="00D9179B">
          <w:rPr>
            <w:rStyle w:val="Hyperlink"/>
            <w:noProof/>
          </w:rPr>
          <w:t>18VAC65-40-320. Reports to the board: six-month report; partial report.</w:t>
        </w:r>
        <w:r w:rsidR="00D672F3">
          <w:rPr>
            <w:noProof/>
            <w:webHidden/>
          </w:rPr>
          <w:tab/>
        </w:r>
        <w:r w:rsidR="00D672F3">
          <w:rPr>
            <w:noProof/>
            <w:webHidden/>
          </w:rPr>
          <w:fldChar w:fldCharType="begin"/>
        </w:r>
        <w:r w:rsidR="00D672F3">
          <w:rPr>
            <w:noProof/>
            <w:webHidden/>
          </w:rPr>
          <w:instrText xml:space="preserve"> PAGEREF _Toc121294502 \h </w:instrText>
        </w:r>
        <w:r w:rsidR="00D672F3">
          <w:rPr>
            <w:noProof/>
            <w:webHidden/>
          </w:rPr>
        </w:r>
        <w:r w:rsidR="00D672F3">
          <w:rPr>
            <w:noProof/>
            <w:webHidden/>
          </w:rPr>
          <w:fldChar w:fldCharType="separate"/>
        </w:r>
        <w:r w:rsidR="00D672F3">
          <w:rPr>
            <w:noProof/>
            <w:webHidden/>
          </w:rPr>
          <w:t>7</w:t>
        </w:r>
        <w:r w:rsidR="00D672F3">
          <w:rPr>
            <w:noProof/>
            <w:webHidden/>
          </w:rPr>
          <w:fldChar w:fldCharType="end"/>
        </w:r>
      </w:hyperlink>
    </w:p>
    <w:p w14:paraId="7B7D8BBE" w14:textId="3EE84722"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503" w:history="1">
        <w:r w:rsidR="00D672F3" w:rsidRPr="00D9179B">
          <w:rPr>
            <w:rStyle w:val="Hyperlink"/>
            <w:noProof/>
          </w:rPr>
          <w:t>18VAC65-40-330. Failure to submit training report.</w:t>
        </w:r>
        <w:r w:rsidR="00D672F3">
          <w:rPr>
            <w:noProof/>
            <w:webHidden/>
          </w:rPr>
          <w:tab/>
        </w:r>
        <w:r w:rsidR="00D672F3">
          <w:rPr>
            <w:noProof/>
            <w:webHidden/>
          </w:rPr>
          <w:fldChar w:fldCharType="begin"/>
        </w:r>
        <w:r w:rsidR="00D672F3">
          <w:rPr>
            <w:noProof/>
            <w:webHidden/>
          </w:rPr>
          <w:instrText xml:space="preserve"> PAGEREF _Toc121294503 \h </w:instrText>
        </w:r>
        <w:r w:rsidR="00D672F3">
          <w:rPr>
            <w:noProof/>
            <w:webHidden/>
          </w:rPr>
        </w:r>
        <w:r w:rsidR="00D672F3">
          <w:rPr>
            <w:noProof/>
            <w:webHidden/>
          </w:rPr>
          <w:fldChar w:fldCharType="separate"/>
        </w:r>
        <w:r w:rsidR="00D672F3">
          <w:rPr>
            <w:noProof/>
            <w:webHidden/>
          </w:rPr>
          <w:t>8</w:t>
        </w:r>
        <w:r w:rsidR="00D672F3">
          <w:rPr>
            <w:noProof/>
            <w:webHidden/>
          </w:rPr>
          <w:fldChar w:fldCharType="end"/>
        </w:r>
      </w:hyperlink>
    </w:p>
    <w:p w14:paraId="1A66F2D5" w14:textId="18DE9F0A" w:rsidR="00D672F3" w:rsidRDefault="00FB0C39">
      <w:pPr>
        <w:pStyle w:val="TOC1"/>
        <w:tabs>
          <w:tab w:val="right" w:leader="dot" w:pos="9638"/>
        </w:tabs>
        <w:rPr>
          <w:rFonts w:asciiTheme="minorHAnsi" w:eastAsiaTheme="minorEastAsia" w:hAnsiTheme="minorHAnsi" w:cstheme="minorBidi"/>
          <w:noProof/>
          <w:sz w:val="22"/>
          <w:szCs w:val="22"/>
        </w:rPr>
      </w:pPr>
      <w:hyperlink w:anchor="_Toc121294504" w:history="1">
        <w:r w:rsidR="00D672F3" w:rsidRPr="00D9179B">
          <w:rPr>
            <w:rStyle w:val="Hyperlink"/>
            <w:noProof/>
          </w:rPr>
          <w:t>Part III.  Internship: Funeral Supervisors' Responsibilities.</w:t>
        </w:r>
        <w:r w:rsidR="00D672F3">
          <w:rPr>
            <w:noProof/>
            <w:webHidden/>
          </w:rPr>
          <w:tab/>
        </w:r>
        <w:r w:rsidR="00D672F3">
          <w:rPr>
            <w:noProof/>
            <w:webHidden/>
          </w:rPr>
          <w:fldChar w:fldCharType="begin"/>
        </w:r>
        <w:r w:rsidR="00D672F3">
          <w:rPr>
            <w:noProof/>
            <w:webHidden/>
          </w:rPr>
          <w:instrText xml:space="preserve"> PAGEREF _Toc121294504 \h </w:instrText>
        </w:r>
        <w:r w:rsidR="00D672F3">
          <w:rPr>
            <w:noProof/>
            <w:webHidden/>
          </w:rPr>
        </w:r>
        <w:r w:rsidR="00D672F3">
          <w:rPr>
            <w:noProof/>
            <w:webHidden/>
          </w:rPr>
          <w:fldChar w:fldCharType="separate"/>
        </w:r>
        <w:r w:rsidR="00D672F3">
          <w:rPr>
            <w:noProof/>
            <w:webHidden/>
          </w:rPr>
          <w:t>8</w:t>
        </w:r>
        <w:r w:rsidR="00D672F3">
          <w:rPr>
            <w:noProof/>
            <w:webHidden/>
          </w:rPr>
          <w:fldChar w:fldCharType="end"/>
        </w:r>
      </w:hyperlink>
    </w:p>
    <w:p w14:paraId="7A7EA420" w14:textId="4D00427D"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505" w:history="1">
        <w:r w:rsidR="00D672F3" w:rsidRPr="00D9179B">
          <w:rPr>
            <w:rStyle w:val="Hyperlink"/>
            <w:noProof/>
          </w:rPr>
          <w:t>18VAC65-40-340. Supervisors' responsibilities.</w:t>
        </w:r>
        <w:r w:rsidR="00D672F3">
          <w:rPr>
            <w:noProof/>
            <w:webHidden/>
          </w:rPr>
          <w:tab/>
        </w:r>
        <w:r w:rsidR="00D672F3">
          <w:rPr>
            <w:noProof/>
            <w:webHidden/>
          </w:rPr>
          <w:fldChar w:fldCharType="begin"/>
        </w:r>
        <w:r w:rsidR="00D672F3">
          <w:rPr>
            <w:noProof/>
            <w:webHidden/>
          </w:rPr>
          <w:instrText xml:space="preserve"> PAGEREF _Toc121294505 \h </w:instrText>
        </w:r>
        <w:r w:rsidR="00D672F3">
          <w:rPr>
            <w:noProof/>
            <w:webHidden/>
          </w:rPr>
        </w:r>
        <w:r w:rsidR="00D672F3">
          <w:rPr>
            <w:noProof/>
            <w:webHidden/>
          </w:rPr>
          <w:fldChar w:fldCharType="separate"/>
        </w:r>
        <w:r w:rsidR="00D672F3">
          <w:rPr>
            <w:noProof/>
            <w:webHidden/>
          </w:rPr>
          <w:t>8</w:t>
        </w:r>
        <w:r w:rsidR="00D672F3">
          <w:rPr>
            <w:noProof/>
            <w:webHidden/>
          </w:rPr>
          <w:fldChar w:fldCharType="end"/>
        </w:r>
      </w:hyperlink>
    </w:p>
    <w:p w14:paraId="676B5C27" w14:textId="4E142A29"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506" w:history="1">
        <w:r w:rsidR="00D672F3" w:rsidRPr="00D9179B">
          <w:rPr>
            <w:rStyle w:val="Hyperlink"/>
            <w:noProof/>
          </w:rPr>
          <w:t>18VAC65-40-350 to 18VAC65-40-630. [Repealed]</w:t>
        </w:r>
        <w:r w:rsidR="00D672F3">
          <w:rPr>
            <w:noProof/>
            <w:webHidden/>
          </w:rPr>
          <w:tab/>
        </w:r>
        <w:r w:rsidR="00D672F3">
          <w:rPr>
            <w:noProof/>
            <w:webHidden/>
          </w:rPr>
          <w:fldChar w:fldCharType="begin"/>
        </w:r>
        <w:r w:rsidR="00D672F3">
          <w:rPr>
            <w:noProof/>
            <w:webHidden/>
          </w:rPr>
          <w:instrText xml:space="preserve"> PAGEREF _Toc121294506 \h </w:instrText>
        </w:r>
        <w:r w:rsidR="00D672F3">
          <w:rPr>
            <w:noProof/>
            <w:webHidden/>
          </w:rPr>
        </w:r>
        <w:r w:rsidR="00D672F3">
          <w:rPr>
            <w:noProof/>
            <w:webHidden/>
          </w:rPr>
          <w:fldChar w:fldCharType="separate"/>
        </w:r>
        <w:r w:rsidR="00D672F3">
          <w:rPr>
            <w:noProof/>
            <w:webHidden/>
          </w:rPr>
          <w:t>9</w:t>
        </w:r>
        <w:r w:rsidR="00D672F3">
          <w:rPr>
            <w:noProof/>
            <w:webHidden/>
          </w:rPr>
          <w:fldChar w:fldCharType="end"/>
        </w:r>
      </w:hyperlink>
    </w:p>
    <w:p w14:paraId="1CBB402D" w14:textId="374B8359" w:rsidR="00D672F3" w:rsidRDefault="00FB0C39">
      <w:pPr>
        <w:pStyle w:val="TOC1"/>
        <w:tabs>
          <w:tab w:val="right" w:leader="dot" w:pos="9638"/>
        </w:tabs>
        <w:rPr>
          <w:rFonts w:asciiTheme="minorHAnsi" w:eastAsiaTheme="minorEastAsia" w:hAnsiTheme="minorHAnsi" w:cstheme="minorBidi"/>
          <w:noProof/>
          <w:sz w:val="22"/>
          <w:szCs w:val="22"/>
        </w:rPr>
      </w:pPr>
      <w:hyperlink w:anchor="_Toc121294507" w:history="1">
        <w:r w:rsidR="00D672F3" w:rsidRPr="00D9179B">
          <w:rPr>
            <w:rStyle w:val="Hyperlink"/>
            <w:noProof/>
          </w:rPr>
          <w:t>Part IV. Refusal, Suspension, Revocation, and Disciplinary Action.</w:t>
        </w:r>
        <w:r w:rsidR="00D672F3">
          <w:rPr>
            <w:noProof/>
            <w:webHidden/>
          </w:rPr>
          <w:tab/>
        </w:r>
        <w:r w:rsidR="00D672F3">
          <w:rPr>
            <w:noProof/>
            <w:webHidden/>
          </w:rPr>
          <w:fldChar w:fldCharType="begin"/>
        </w:r>
        <w:r w:rsidR="00D672F3">
          <w:rPr>
            <w:noProof/>
            <w:webHidden/>
          </w:rPr>
          <w:instrText xml:space="preserve"> PAGEREF _Toc121294507 \h </w:instrText>
        </w:r>
        <w:r w:rsidR="00D672F3">
          <w:rPr>
            <w:noProof/>
            <w:webHidden/>
          </w:rPr>
        </w:r>
        <w:r w:rsidR="00D672F3">
          <w:rPr>
            <w:noProof/>
            <w:webHidden/>
          </w:rPr>
          <w:fldChar w:fldCharType="separate"/>
        </w:r>
        <w:r w:rsidR="00D672F3">
          <w:rPr>
            <w:noProof/>
            <w:webHidden/>
          </w:rPr>
          <w:t>9</w:t>
        </w:r>
        <w:r w:rsidR="00D672F3">
          <w:rPr>
            <w:noProof/>
            <w:webHidden/>
          </w:rPr>
          <w:fldChar w:fldCharType="end"/>
        </w:r>
      </w:hyperlink>
    </w:p>
    <w:p w14:paraId="5699C96D" w14:textId="4F83D17A" w:rsidR="00D672F3" w:rsidRDefault="00FB0C39">
      <w:pPr>
        <w:pStyle w:val="TOC2"/>
        <w:tabs>
          <w:tab w:val="right" w:leader="dot" w:pos="9638"/>
        </w:tabs>
        <w:rPr>
          <w:rFonts w:asciiTheme="minorHAnsi" w:eastAsiaTheme="minorEastAsia" w:hAnsiTheme="minorHAnsi" w:cstheme="minorBidi"/>
          <w:noProof/>
          <w:sz w:val="22"/>
          <w:szCs w:val="22"/>
        </w:rPr>
      </w:pPr>
      <w:hyperlink w:anchor="_Toc121294508" w:history="1">
        <w:r w:rsidR="00D672F3" w:rsidRPr="00D9179B">
          <w:rPr>
            <w:rStyle w:val="Hyperlink"/>
            <w:noProof/>
          </w:rPr>
          <w:t>18VAC65-40-640. Disciplinary action.</w:t>
        </w:r>
        <w:r w:rsidR="00D672F3">
          <w:rPr>
            <w:noProof/>
            <w:webHidden/>
          </w:rPr>
          <w:tab/>
        </w:r>
        <w:r w:rsidR="00D672F3">
          <w:rPr>
            <w:noProof/>
            <w:webHidden/>
          </w:rPr>
          <w:fldChar w:fldCharType="begin"/>
        </w:r>
        <w:r w:rsidR="00D672F3">
          <w:rPr>
            <w:noProof/>
            <w:webHidden/>
          </w:rPr>
          <w:instrText xml:space="preserve"> PAGEREF _Toc121294508 \h </w:instrText>
        </w:r>
        <w:r w:rsidR="00D672F3">
          <w:rPr>
            <w:noProof/>
            <w:webHidden/>
          </w:rPr>
        </w:r>
        <w:r w:rsidR="00D672F3">
          <w:rPr>
            <w:noProof/>
            <w:webHidden/>
          </w:rPr>
          <w:fldChar w:fldCharType="separate"/>
        </w:r>
        <w:r w:rsidR="00D672F3">
          <w:rPr>
            <w:noProof/>
            <w:webHidden/>
          </w:rPr>
          <w:t>9</w:t>
        </w:r>
        <w:r w:rsidR="00D672F3">
          <w:rPr>
            <w:noProof/>
            <w:webHidden/>
          </w:rPr>
          <w:fldChar w:fldCharType="end"/>
        </w:r>
      </w:hyperlink>
    </w:p>
    <w:p w14:paraId="52727F00" w14:textId="64D13496" w:rsidR="00D53D9D" w:rsidRPr="00382AF7" w:rsidRDefault="00A814D4" w:rsidP="00D53D9D">
      <w:pPr>
        <w:pStyle w:val="Heading1"/>
        <w:rPr>
          <w:sz w:val="24"/>
          <w:szCs w:val="24"/>
        </w:rPr>
      </w:pPr>
      <w:r w:rsidRPr="00382AF7">
        <w:rPr>
          <w:sz w:val="24"/>
          <w:szCs w:val="24"/>
        </w:rPr>
        <w:fldChar w:fldCharType="end"/>
      </w:r>
    </w:p>
    <w:p w14:paraId="0D7F0323" w14:textId="77777777" w:rsidR="00CE2347" w:rsidRPr="00382AF7" w:rsidRDefault="00D53D9D" w:rsidP="0052164A">
      <w:pPr>
        <w:pStyle w:val="Heading1"/>
      </w:pPr>
      <w:r w:rsidRPr="00382AF7">
        <w:rPr>
          <w:sz w:val="24"/>
          <w:szCs w:val="24"/>
        </w:rPr>
        <w:br w:type="page"/>
      </w:r>
      <w:bookmarkStart w:id="0" w:name="_Toc121294479"/>
      <w:r w:rsidR="00CE2347" w:rsidRPr="00382AF7">
        <w:lastRenderedPageBreak/>
        <w:t>Part I.   General Provisions.</w:t>
      </w:r>
      <w:bookmarkEnd w:id="0"/>
      <w:r w:rsidR="00CE2347" w:rsidRPr="00382AF7">
        <w:t xml:space="preserve"> </w:t>
      </w:r>
    </w:p>
    <w:p w14:paraId="5CA80AEA" w14:textId="77777777" w:rsidR="00CE2347" w:rsidRPr="00382AF7" w:rsidRDefault="00CE2347" w:rsidP="0052164A">
      <w:pPr>
        <w:pStyle w:val="Heading2"/>
        <w:rPr>
          <w:sz w:val="24"/>
          <w:szCs w:val="24"/>
        </w:rPr>
      </w:pPr>
      <w:bookmarkStart w:id="1" w:name="_Toc121294480"/>
      <w:r w:rsidRPr="00382AF7">
        <w:rPr>
          <w:sz w:val="24"/>
          <w:szCs w:val="24"/>
        </w:rPr>
        <w:t>18VAC</w:t>
      </w:r>
      <w:r w:rsidR="00B343A5" w:rsidRPr="00382AF7">
        <w:rPr>
          <w:sz w:val="24"/>
          <w:szCs w:val="24"/>
        </w:rPr>
        <w:t>65</w:t>
      </w:r>
      <w:r w:rsidRPr="00382AF7">
        <w:rPr>
          <w:sz w:val="24"/>
          <w:szCs w:val="24"/>
        </w:rPr>
        <w:t>-</w:t>
      </w:r>
      <w:r w:rsidR="00D339EC" w:rsidRPr="00382AF7">
        <w:rPr>
          <w:sz w:val="24"/>
          <w:szCs w:val="24"/>
        </w:rPr>
        <w:t>4</w:t>
      </w:r>
      <w:r w:rsidRPr="00382AF7">
        <w:rPr>
          <w:sz w:val="24"/>
          <w:szCs w:val="24"/>
        </w:rPr>
        <w:t>0-10. Definitions.</w:t>
      </w:r>
      <w:bookmarkEnd w:id="1"/>
      <w:r w:rsidRPr="00382AF7">
        <w:rPr>
          <w:sz w:val="24"/>
          <w:szCs w:val="24"/>
        </w:rPr>
        <w:t xml:space="preserve"> </w:t>
      </w:r>
    </w:p>
    <w:p w14:paraId="76B33FC9" w14:textId="77777777" w:rsidR="00AF1008" w:rsidRPr="00AF1008" w:rsidRDefault="00AF1008" w:rsidP="00AF1008">
      <w:pPr>
        <w:pStyle w:val="sectind1"/>
        <w:spacing w:after="0"/>
        <w:textAlignment w:val="baseline"/>
      </w:pPr>
      <w:r w:rsidRPr="00AF1008">
        <w:t>In addition to words and terms defined in § </w:t>
      </w:r>
      <w:hyperlink r:id="rId9" w:history="1">
        <w:r w:rsidRPr="00AF1008">
          <w:rPr>
            <w:rStyle w:val="Hyperlink"/>
            <w:color w:val="auto"/>
            <w:bdr w:val="none" w:sz="0" w:space="0" w:color="auto" w:frame="1"/>
          </w:rPr>
          <w:t>54.1-2800</w:t>
        </w:r>
      </w:hyperlink>
      <w:r w:rsidRPr="00AF1008">
        <w:t> of the Code of Virginia, the following words and terms when used in this chapter shall have the following meanings unless the context clearly indicates otherwise:</w:t>
      </w:r>
    </w:p>
    <w:p w14:paraId="55A303B8" w14:textId="77777777" w:rsidR="00AF1008" w:rsidRPr="00AF1008" w:rsidRDefault="00AF1008" w:rsidP="00AF1008">
      <w:pPr>
        <w:pStyle w:val="sectind1"/>
        <w:textAlignment w:val="baseline"/>
      </w:pPr>
      <w:r w:rsidRPr="00AF1008">
        <w:t>"Direct supervision" means that a person licensed for the practice of funeral service, funeral directing, or embalming is present and on the premises of the facility.</w:t>
      </w:r>
    </w:p>
    <w:p w14:paraId="69D293DD" w14:textId="77777777" w:rsidR="00AF1008" w:rsidRPr="00AF1008" w:rsidRDefault="00AF1008" w:rsidP="00AF1008">
      <w:pPr>
        <w:pStyle w:val="sectind1"/>
        <w:textAlignment w:val="baseline"/>
      </w:pPr>
      <w:r w:rsidRPr="00AF1008">
        <w:t>"Supervisor" means a licensed employee at the training site who has been approved by the board to provide supervision for the funeral intern.</w:t>
      </w:r>
    </w:p>
    <w:p w14:paraId="7E7796A7" w14:textId="52424453" w:rsidR="00AC227E" w:rsidRPr="00AF1008" w:rsidRDefault="00AF1008" w:rsidP="00AF1008">
      <w:pPr>
        <w:pStyle w:val="sectind1"/>
        <w:textAlignment w:val="baseline"/>
      </w:pPr>
      <w:r w:rsidRPr="00AF1008">
        <w:t>"Training site" means the licensed funeral establishment, facility, or institution that has agreed to serve as a location for a funeral service internship and has been approved by the board.</w:t>
      </w:r>
    </w:p>
    <w:p w14:paraId="4CDB8997" w14:textId="77777777" w:rsidR="00D339EC" w:rsidRPr="00382AF7" w:rsidRDefault="00D339EC" w:rsidP="00B0100A">
      <w:pPr>
        <w:pStyle w:val="Heading2"/>
        <w:rPr>
          <w:sz w:val="24"/>
          <w:szCs w:val="24"/>
        </w:rPr>
      </w:pPr>
      <w:bookmarkStart w:id="2" w:name="_Toc121294481"/>
      <w:r w:rsidRPr="00382AF7">
        <w:rPr>
          <w:sz w:val="24"/>
          <w:szCs w:val="24"/>
        </w:rPr>
        <w:t>18VAC65-40-20 to 18VAC65-40-30. [Repealed]</w:t>
      </w:r>
      <w:bookmarkEnd w:id="2"/>
      <w:r w:rsidRPr="00382AF7">
        <w:rPr>
          <w:sz w:val="24"/>
          <w:szCs w:val="24"/>
        </w:rPr>
        <w:t xml:space="preserve"> </w:t>
      </w:r>
    </w:p>
    <w:p w14:paraId="1D3A48B0" w14:textId="77777777" w:rsidR="00D339EC" w:rsidRPr="00382AF7" w:rsidRDefault="00D339EC" w:rsidP="00B0100A">
      <w:pPr>
        <w:pStyle w:val="Heading2"/>
        <w:rPr>
          <w:sz w:val="24"/>
          <w:szCs w:val="24"/>
        </w:rPr>
      </w:pPr>
      <w:bookmarkStart w:id="3" w:name="_Toc121294482"/>
      <w:r w:rsidRPr="00382AF7">
        <w:rPr>
          <w:sz w:val="24"/>
          <w:szCs w:val="24"/>
        </w:rPr>
        <w:t>18VAC65-40-40. Fees.</w:t>
      </w:r>
      <w:bookmarkEnd w:id="3"/>
      <w:r w:rsidRPr="00382AF7">
        <w:rPr>
          <w:sz w:val="24"/>
          <w:szCs w:val="24"/>
        </w:rPr>
        <w:t xml:space="preserve"> </w:t>
      </w:r>
    </w:p>
    <w:p w14:paraId="600351D1" w14:textId="77777777" w:rsidR="00CF4608" w:rsidRPr="00CF4608" w:rsidRDefault="00CF4608" w:rsidP="00CF4608">
      <w:pPr>
        <w:spacing w:before="100" w:beforeAutospacing="1" w:after="129" w:line="384" w:lineRule="atLeast"/>
      </w:pPr>
      <w:r w:rsidRPr="00CF4608">
        <w:t xml:space="preserve">A. The following fees shall be paid as applicable for registration: </w:t>
      </w:r>
    </w:p>
    <w:tbl>
      <w:tblPr>
        <w:tblW w:w="0" w:type="auto"/>
        <w:tblInd w:w="108" w:type="dxa"/>
        <w:tblCellMar>
          <w:left w:w="0" w:type="dxa"/>
          <w:bottom w:w="129" w:type="dxa"/>
          <w:right w:w="0" w:type="dxa"/>
        </w:tblCellMar>
        <w:tblLook w:val="04A0" w:firstRow="1" w:lastRow="0" w:firstColumn="1" w:lastColumn="0" w:noHBand="0" w:noVBand="1"/>
      </w:tblPr>
      <w:tblGrid>
        <w:gridCol w:w="3512"/>
        <w:gridCol w:w="1438"/>
      </w:tblGrid>
      <w:tr w:rsidR="00CF4608" w:rsidRPr="00CF4608" w14:paraId="0727E14D" w14:textId="77777777" w:rsidTr="00CF4608">
        <w:tc>
          <w:tcPr>
            <w:tcW w:w="3512" w:type="dxa"/>
            <w:tcMar>
              <w:top w:w="0" w:type="dxa"/>
              <w:left w:w="108" w:type="dxa"/>
              <w:bottom w:w="0" w:type="dxa"/>
              <w:right w:w="108" w:type="dxa"/>
            </w:tcMar>
            <w:hideMark/>
          </w:tcPr>
          <w:p w14:paraId="7A669C82" w14:textId="10E53836" w:rsidR="00CF4608" w:rsidRPr="00CF4608" w:rsidRDefault="00CF4608" w:rsidP="00CF4608">
            <w:pPr>
              <w:keepNext/>
              <w:spacing w:before="100" w:beforeAutospacing="1" w:after="129" w:line="384" w:lineRule="atLeast"/>
            </w:pPr>
            <w:r w:rsidRPr="00CF4608">
              <w:t>1. Funeral service</w:t>
            </w:r>
            <w:r w:rsidR="00AF1008">
              <w:t>, funeral directing, or embalming</w:t>
            </w:r>
            <w:r w:rsidRPr="00CF4608">
              <w:t xml:space="preserve"> intern registration</w:t>
            </w:r>
          </w:p>
        </w:tc>
        <w:tc>
          <w:tcPr>
            <w:tcW w:w="1438" w:type="dxa"/>
            <w:tcMar>
              <w:top w:w="0" w:type="dxa"/>
              <w:left w:w="108" w:type="dxa"/>
              <w:bottom w:w="0" w:type="dxa"/>
              <w:right w:w="108" w:type="dxa"/>
            </w:tcMar>
            <w:hideMark/>
          </w:tcPr>
          <w:p w14:paraId="4D8F2268" w14:textId="77777777" w:rsidR="00CF4608" w:rsidRPr="00CF4608" w:rsidRDefault="00CF4608" w:rsidP="00CF4608">
            <w:pPr>
              <w:keepNext/>
              <w:spacing w:before="100" w:beforeAutospacing="1" w:after="129" w:line="384" w:lineRule="atLeast"/>
            </w:pPr>
            <w:r w:rsidRPr="00CF4608">
              <w:t xml:space="preserve"> $150</w:t>
            </w:r>
          </w:p>
        </w:tc>
      </w:tr>
      <w:tr w:rsidR="00CF4608" w:rsidRPr="00CF4608" w14:paraId="43B863C8" w14:textId="77777777" w:rsidTr="00CF4608">
        <w:tc>
          <w:tcPr>
            <w:tcW w:w="3512" w:type="dxa"/>
            <w:tcMar>
              <w:top w:w="0" w:type="dxa"/>
              <w:left w:w="108" w:type="dxa"/>
              <w:bottom w:w="0" w:type="dxa"/>
              <w:right w:w="108" w:type="dxa"/>
            </w:tcMar>
            <w:hideMark/>
          </w:tcPr>
          <w:p w14:paraId="1FFB0192" w14:textId="494B2A5E" w:rsidR="00CF4608" w:rsidRPr="00CF4608" w:rsidRDefault="00CF4608" w:rsidP="00CF4608">
            <w:pPr>
              <w:spacing w:before="100" w:beforeAutospacing="1" w:after="129" w:line="384" w:lineRule="atLeast"/>
            </w:pPr>
            <w:r w:rsidRPr="00CF4608">
              <w:t>2. Funeral service</w:t>
            </w:r>
            <w:r w:rsidR="00AF1008">
              <w:t>, funeral directing, or embalming</w:t>
            </w:r>
            <w:r w:rsidRPr="00CF4608">
              <w:t xml:space="preserve"> intern renewal</w:t>
            </w:r>
          </w:p>
        </w:tc>
        <w:tc>
          <w:tcPr>
            <w:tcW w:w="1438" w:type="dxa"/>
            <w:tcMar>
              <w:top w:w="0" w:type="dxa"/>
              <w:left w:w="108" w:type="dxa"/>
              <w:bottom w:w="0" w:type="dxa"/>
              <w:right w:w="108" w:type="dxa"/>
            </w:tcMar>
            <w:hideMark/>
          </w:tcPr>
          <w:p w14:paraId="7B77F329" w14:textId="77777777" w:rsidR="00CF4608" w:rsidRPr="00CF4608" w:rsidRDefault="00CF4608" w:rsidP="00CF4608">
            <w:pPr>
              <w:spacing w:before="100" w:beforeAutospacing="1" w:after="129" w:line="384" w:lineRule="atLeast"/>
            </w:pPr>
            <w:r w:rsidRPr="00CF4608">
              <w:t>$125</w:t>
            </w:r>
          </w:p>
        </w:tc>
      </w:tr>
      <w:tr w:rsidR="00CF4608" w:rsidRPr="00CF4608" w14:paraId="13BF1996" w14:textId="77777777" w:rsidTr="00CF4608">
        <w:tc>
          <w:tcPr>
            <w:tcW w:w="3512" w:type="dxa"/>
            <w:tcMar>
              <w:top w:w="0" w:type="dxa"/>
              <w:left w:w="108" w:type="dxa"/>
              <w:bottom w:w="0" w:type="dxa"/>
              <w:right w:w="108" w:type="dxa"/>
            </w:tcMar>
            <w:hideMark/>
          </w:tcPr>
          <w:p w14:paraId="13D8BB1D" w14:textId="77777777" w:rsidR="00CF4608" w:rsidRPr="00CF4608" w:rsidRDefault="00CF4608" w:rsidP="00CF4608">
            <w:pPr>
              <w:spacing w:before="100" w:beforeAutospacing="1" w:after="129" w:line="384" w:lineRule="atLeast"/>
            </w:pPr>
            <w:r w:rsidRPr="00CF4608">
              <w:t>3. Late fee for renewal up to one year after expiration</w:t>
            </w:r>
          </w:p>
        </w:tc>
        <w:tc>
          <w:tcPr>
            <w:tcW w:w="1438" w:type="dxa"/>
            <w:tcMar>
              <w:top w:w="0" w:type="dxa"/>
              <w:left w:w="108" w:type="dxa"/>
              <w:bottom w:w="0" w:type="dxa"/>
              <w:right w:w="108" w:type="dxa"/>
            </w:tcMar>
            <w:hideMark/>
          </w:tcPr>
          <w:p w14:paraId="7C8EF7A3" w14:textId="77777777" w:rsidR="00CF4608" w:rsidRPr="00CF4608" w:rsidRDefault="00CF4608" w:rsidP="00CF4608">
            <w:pPr>
              <w:spacing w:before="100" w:beforeAutospacing="1" w:after="129" w:line="384" w:lineRule="atLeast"/>
            </w:pPr>
            <w:r w:rsidRPr="00CF4608">
              <w:t>$45</w:t>
            </w:r>
          </w:p>
        </w:tc>
      </w:tr>
      <w:tr w:rsidR="00CF4608" w:rsidRPr="00CF4608" w14:paraId="45EDFF6F" w14:textId="77777777" w:rsidTr="00CF4608">
        <w:tc>
          <w:tcPr>
            <w:tcW w:w="3512" w:type="dxa"/>
            <w:tcMar>
              <w:top w:w="0" w:type="dxa"/>
              <w:left w:w="108" w:type="dxa"/>
              <w:bottom w:w="0" w:type="dxa"/>
              <w:right w:w="108" w:type="dxa"/>
            </w:tcMar>
            <w:hideMark/>
          </w:tcPr>
          <w:p w14:paraId="25453C3A" w14:textId="77777777" w:rsidR="00CF4608" w:rsidRPr="00CF4608" w:rsidRDefault="00CF4608" w:rsidP="00CF4608">
            <w:pPr>
              <w:spacing w:before="100" w:beforeAutospacing="1" w:after="129" w:line="384" w:lineRule="atLeast"/>
            </w:pPr>
            <w:r w:rsidRPr="00CF4608">
              <w:t>4. Duplicate copy of intern registration</w:t>
            </w:r>
          </w:p>
        </w:tc>
        <w:tc>
          <w:tcPr>
            <w:tcW w:w="1438" w:type="dxa"/>
            <w:tcMar>
              <w:top w:w="0" w:type="dxa"/>
              <w:left w:w="108" w:type="dxa"/>
              <w:bottom w:w="0" w:type="dxa"/>
              <w:right w:w="108" w:type="dxa"/>
            </w:tcMar>
            <w:hideMark/>
          </w:tcPr>
          <w:p w14:paraId="6C244167" w14:textId="77777777" w:rsidR="00CF4608" w:rsidRPr="00CF4608" w:rsidRDefault="00CF4608" w:rsidP="00CF4608">
            <w:pPr>
              <w:spacing w:before="100" w:beforeAutospacing="1" w:after="129" w:line="384" w:lineRule="atLeast"/>
            </w:pPr>
            <w:r w:rsidRPr="00CF4608">
              <w:t>$25</w:t>
            </w:r>
          </w:p>
        </w:tc>
      </w:tr>
      <w:tr w:rsidR="00CF4608" w:rsidRPr="00CF4608" w14:paraId="328BF8E9" w14:textId="77777777" w:rsidTr="00CF4608">
        <w:tc>
          <w:tcPr>
            <w:tcW w:w="3512" w:type="dxa"/>
            <w:tcMar>
              <w:top w:w="0" w:type="dxa"/>
              <w:left w:w="108" w:type="dxa"/>
              <w:bottom w:w="0" w:type="dxa"/>
              <w:right w:w="108" w:type="dxa"/>
            </w:tcMar>
            <w:hideMark/>
          </w:tcPr>
          <w:p w14:paraId="566D1845" w14:textId="77777777" w:rsidR="00CF4608" w:rsidRPr="00CF4608" w:rsidRDefault="00CF4608" w:rsidP="00DD3B5E">
            <w:pPr>
              <w:spacing w:before="100" w:beforeAutospacing="1" w:after="129" w:line="384" w:lineRule="atLeast"/>
            </w:pPr>
            <w:r w:rsidRPr="00CF4608">
              <w:t xml:space="preserve">5. </w:t>
            </w:r>
            <w:r w:rsidR="00DD3B5E">
              <w:t>H</w:t>
            </w:r>
            <w:r w:rsidR="00DD3B5E">
              <w:rPr>
                <w:color w:val="444444"/>
              </w:rPr>
              <w:t>andling fee of $50 for returned checks or dishonored credit cards or debit cards</w:t>
            </w:r>
          </w:p>
        </w:tc>
        <w:tc>
          <w:tcPr>
            <w:tcW w:w="1438" w:type="dxa"/>
            <w:tcMar>
              <w:top w:w="0" w:type="dxa"/>
              <w:left w:w="108" w:type="dxa"/>
              <w:bottom w:w="0" w:type="dxa"/>
              <w:right w:w="108" w:type="dxa"/>
            </w:tcMar>
            <w:hideMark/>
          </w:tcPr>
          <w:p w14:paraId="3248EBD4" w14:textId="77777777" w:rsidR="00CF4608" w:rsidRPr="00CF4608" w:rsidRDefault="00CF4608" w:rsidP="00DD3B5E">
            <w:pPr>
              <w:spacing w:before="100" w:beforeAutospacing="1" w:after="129" w:line="384" w:lineRule="atLeast"/>
            </w:pPr>
            <w:r w:rsidRPr="00CF4608">
              <w:t>$5</w:t>
            </w:r>
            <w:r w:rsidR="00DD3B5E">
              <w:t>0</w:t>
            </w:r>
          </w:p>
        </w:tc>
      </w:tr>
      <w:tr w:rsidR="00CF4608" w:rsidRPr="00CF4608" w14:paraId="57109B7E" w14:textId="77777777" w:rsidTr="00CF4608">
        <w:tc>
          <w:tcPr>
            <w:tcW w:w="3512" w:type="dxa"/>
            <w:tcMar>
              <w:top w:w="0" w:type="dxa"/>
              <w:left w:w="108" w:type="dxa"/>
              <w:bottom w:w="0" w:type="dxa"/>
              <w:right w:w="108" w:type="dxa"/>
            </w:tcMar>
            <w:hideMark/>
          </w:tcPr>
          <w:p w14:paraId="3ED8D4C4" w14:textId="77777777" w:rsidR="00CF4608" w:rsidRPr="00CF4608" w:rsidRDefault="00CF4608" w:rsidP="00CF4608">
            <w:pPr>
              <w:spacing w:before="100" w:beforeAutospacing="1" w:after="129" w:line="384" w:lineRule="atLeast"/>
            </w:pPr>
            <w:r w:rsidRPr="00CF4608">
              <w:t>6. Registration of supervisor</w:t>
            </w:r>
          </w:p>
        </w:tc>
        <w:tc>
          <w:tcPr>
            <w:tcW w:w="1438" w:type="dxa"/>
            <w:tcMar>
              <w:top w:w="0" w:type="dxa"/>
              <w:left w:w="108" w:type="dxa"/>
              <w:bottom w:w="0" w:type="dxa"/>
              <w:right w:w="108" w:type="dxa"/>
            </w:tcMar>
            <w:hideMark/>
          </w:tcPr>
          <w:p w14:paraId="1F67400B" w14:textId="77777777" w:rsidR="00CF4608" w:rsidRPr="00CF4608" w:rsidRDefault="00CF4608" w:rsidP="00CF4608">
            <w:pPr>
              <w:spacing w:before="100" w:beforeAutospacing="1" w:after="129" w:line="384" w:lineRule="atLeast"/>
            </w:pPr>
            <w:r w:rsidRPr="00CF4608">
              <w:t>$35</w:t>
            </w:r>
          </w:p>
        </w:tc>
      </w:tr>
      <w:tr w:rsidR="00CF4608" w:rsidRPr="00CF4608" w14:paraId="052E3871" w14:textId="77777777" w:rsidTr="00CF4608">
        <w:tc>
          <w:tcPr>
            <w:tcW w:w="3512" w:type="dxa"/>
            <w:tcMar>
              <w:top w:w="0" w:type="dxa"/>
              <w:left w:w="108" w:type="dxa"/>
              <w:bottom w:w="0" w:type="dxa"/>
              <w:right w:w="108" w:type="dxa"/>
            </w:tcMar>
            <w:hideMark/>
          </w:tcPr>
          <w:p w14:paraId="332A2523" w14:textId="77777777" w:rsidR="00CF4608" w:rsidRPr="00CF4608" w:rsidRDefault="00CF4608" w:rsidP="00CF4608">
            <w:pPr>
              <w:spacing w:before="100" w:beforeAutospacing="1" w:after="129" w:line="384" w:lineRule="atLeast"/>
            </w:pPr>
            <w:r w:rsidRPr="00CF4608">
              <w:t>7. Change of supervisor</w:t>
            </w:r>
          </w:p>
        </w:tc>
        <w:tc>
          <w:tcPr>
            <w:tcW w:w="1438" w:type="dxa"/>
            <w:tcMar>
              <w:top w:w="0" w:type="dxa"/>
              <w:left w:w="108" w:type="dxa"/>
              <w:bottom w:w="0" w:type="dxa"/>
              <w:right w:w="108" w:type="dxa"/>
            </w:tcMar>
            <w:hideMark/>
          </w:tcPr>
          <w:p w14:paraId="72DF8CEC" w14:textId="77777777" w:rsidR="00CF4608" w:rsidRPr="00CF4608" w:rsidRDefault="00CF4608" w:rsidP="00CF4608">
            <w:pPr>
              <w:spacing w:before="100" w:beforeAutospacing="1" w:after="129" w:line="384" w:lineRule="atLeast"/>
            </w:pPr>
            <w:r w:rsidRPr="00CF4608">
              <w:t>$35</w:t>
            </w:r>
          </w:p>
        </w:tc>
      </w:tr>
      <w:tr w:rsidR="00CF4608" w:rsidRPr="00CF4608" w14:paraId="3A780320" w14:textId="77777777" w:rsidTr="00CF4608">
        <w:tc>
          <w:tcPr>
            <w:tcW w:w="3512" w:type="dxa"/>
            <w:tcMar>
              <w:top w:w="0" w:type="dxa"/>
              <w:left w:w="108" w:type="dxa"/>
              <w:bottom w:w="0" w:type="dxa"/>
              <w:right w:w="108" w:type="dxa"/>
            </w:tcMar>
            <w:hideMark/>
          </w:tcPr>
          <w:p w14:paraId="59380085" w14:textId="77777777" w:rsidR="00CF4608" w:rsidRPr="00CF4608" w:rsidRDefault="00CF4608" w:rsidP="00CF4608">
            <w:pPr>
              <w:spacing w:before="100" w:beforeAutospacing="1" w:after="129" w:line="384" w:lineRule="atLeast"/>
            </w:pPr>
            <w:r w:rsidRPr="00CF4608">
              <w:t>8. Reinstatement fee</w:t>
            </w:r>
          </w:p>
        </w:tc>
        <w:tc>
          <w:tcPr>
            <w:tcW w:w="1438" w:type="dxa"/>
            <w:tcMar>
              <w:top w:w="0" w:type="dxa"/>
              <w:left w:w="108" w:type="dxa"/>
              <w:bottom w:w="0" w:type="dxa"/>
              <w:right w:w="108" w:type="dxa"/>
            </w:tcMar>
            <w:hideMark/>
          </w:tcPr>
          <w:p w14:paraId="5478D45E" w14:textId="77777777" w:rsidR="00CF4608" w:rsidRPr="00CF4608" w:rsidRDefault="00CF4608" w:rsidP="00CF4608">
            <w:pPr>
              <w:spacing w:before="100" w:beforeAutospacing="1" w:after="129" w:line="384" w:lineRule="atLeast"/>
            </w:pPr>
            <w:r w:rsidRPr="00CF4608">
              <w:t>$195</w:t>
            </w:r>
          </w:p>
        </w:tc>
      </w:tr>
    </w:tbl>
    <w:p w14:paraId="291CA876" w14:textId="77777777" w:rsidR="00C91A95" w:rsidRPr="00C91A95" w:rsidRDefault="00C91A95" w:rsidP="00C91A95">
      <w:pPr>
        <w:pStyle w:val="SECTind"/>
        <w:rPr>
          <w:sz w:val="24"/>
          <w:szCs w:val="24"/>
        </w:rPr>
      </w:pPr>
      <w:r w:rsidRPr="00C91A95">
        <w:rPr>
          <w:sz w:val="24"/>
          <w:szCs w:val="24"/>
        </w:rPr>
        <w:t>B. Fees shall be made payable to the Treasurer of Virginia and shall not be refundable once submitted.</w:t>
      </w:r>
    </w:p>
    <w:p w14:paraId="4B77756F" w14:textId="77777777" w:rsidR="00B0100A" w:rsidRPr="00382AF7" w:rsidRDefault="00B0100A" w:rsidP="00B0100A">
      <w:pPr>
        <w:pStyle w:val="NormalWeb"/>
        <w:spacing w:before="0" w:beforeAutospacing="0" w:after="0" w:afterAutospacing="0"/>
      </w:pPr>
    </w:p>
    <w:p w14:paraId="40E0F080" w14:textId="77777777" w:rsidR="00D339EC" w:rsidRPr="00382AF7" w:rsidRDefault="00D339EC" w:rsidP="00B0100A">
      <w:pPr>
        <w:pStyle w:val="Heading2"/>
        <w:spacing w:before="0" w:beforeAutospacing="0" w:after="0" w:afterAutospacing="0"/>
        <w:rPr>
          <w:sz w:val="24"/>
          <w:szCs w:val="24"/>
        </w:rPr>
      </w:pPr>
      <w:bookmarkStart w:id="4" w:name="_Toc121294483"/>
      <w:r w:rsidRPr="00382AF7">
        <w:rPr>
          <w:sz w:val="24"/>
          <w:szCs w:val="24"/>
        </w:rPr>
        <w:t>18VAC65-40-50 to 18VAC65-40-80. [Repealed]</w:t>
      </w:r>
      <w:bookmarkEnd w:id="4"/>
      <w:r w:rsidRPr="00382AF7">
        <w:rPr>
          <w:sz w:val="24"/>
          <w:szCs w:val="24"/>
        </w:rPr>
        <w:t xml:space="preserve"> </w:t>
      </w:r>
    </w:p>
    <w:p w14:paraId="10773BCA" w14:textId="77777777" w:rsidR="00D339EC" w:rsidRPr="00382AF7" w:rsidRDefault="00D339EC" w:rsidP="00B0100A">
      <w:pPr>
        <w:pStyle w:val="Heading2"/>
        <w:rPr>
          <w:sz w:val="24"/>
          <w:szCs w:val="24"/>
        </w:rPr>
      </w:pPr>
      <w:bookmarkStart w:id="5" w:name="_Toc121294484"/>
      <w:r w:rsidRPr="00382AF7">
        <w:rPr>
          <w:sz w:val="24"/>
          <w:szCs w:val="24"/>
        </w:rPr>
        <w:t>18VAC65-40-90. Renewal of registration.</w:t>
      </w:r>
      <w:bookmarkEnd w:id="5"/>
      <w:r w:rsidRPr="00382AF7">
        <w:rPr>
          <w:sz w:val="24"/>
          <w:szCs w:val="24"/>
        </w:rPr>
        <w:t xml:space="preserve"> </w:t>
      </w:r>
    </w:p>
    <w:p w14:paraId="493D6D54" w14:textId="2D5C1270" w:rsidR="00C91A95" w:rsidRPr="005E7F82" w:rsidRDefault="00C91A95" w:rsidP="005E7F82">
      <w:pPr>
        <w:pStyle w:val="SECTind"/>
        <w:rPr>
          <w:sz w:val="24"/>
        </w:rPr>
      </w:pPr>
      <w:r w:rsidRPr="005E7F82">
        <w:rPr>
          <w:sz w:val="24"/>
        </w:rPr>
        <w:t>A. The funeral service</w:t>
      </w:r>
      <w:r w:rsidR="00AF1008">
        <w:rPr>
          <w:sz w:val="24"/>
        </w:rPr>
        <w:t>, funeral directing, or embalming</w:t>
      </w:r>
      <w:r w:rsidRPr="005E7F82">
        <w:rPr>
          <w:sz w:val="24"/>
        </w:rPr>
        <w:t xml:space="preserve"> intern registration shall expire on March 31 of each calendar year and may be renewed by submission of the renewal notice and prescribed fee.</w:t>
      </w:r>
    </w:p>
    <w:p w14:paraId="54980B27" w14:textId="77777777" w:rsidR="00C91A95" w:rsidRPr="005E7F82" w:rsidRDefault="00C91A95" w:rsidP="005E7F82">
      <w:pPr>
        <w:pStyle w:val="SECTind"/>
        <w:rPr>
          <w:sz w:val="24"/>
        </w:rPr>
      </w:pPr>
      <w:r w:rsidRPr="005E7F82">
        <w:rPr>
          <w:sz w:val="24"/>
        </w:rPr>
        <w:t>B. A person who fails to renew a registration by the expiration date shall be deemed to have an invalid registration. No credit will be allowed for an internship period served under an expired registration.</w:t>
      </w:r>
    </w:p>
    <w:p w14:paraId="67F0B6A0" w14:textId="0C19F2C7" w:rsidR="00D339EC" w:rsidRPr="005E7F82" w:rsidRDefault="00C91A95" w:rsidP="005E7F82">
      <w:pPr>
        <w:pStyle w:val="SECTind"/>
        <w:rPr>
          <w:rFonts w:cs="Arial"/>
          <w:sz w:val="24"/>
          <w:szCs w:val="22"/>
        </w:rPr>
      </w:pPr>
      <w:r w:rsidRPr="005E7F82">
        <w:rPr>
          <w:sz w:val="24"/>
        </w:rPr>
        <w:t>C. The funeral service</w:t>
      </w:r>
      <w:r w:rsidR="00AF1008">
        <w:rPr>
          <w:sz w:val="24"/>
        </w:rPr>
        <w:t>, funeral directing, or embalming</w:t>
      </w:r>
      <w:r w:rsidRPr="005E7F82">
        <w:rPr>
          <w:sz w:val="24"/>
        </w:rPr>
        <w:t xml:space="preserve"> intern is responsible for notifying the board</w:t>
      </w:r>
      <w:r w:rsidR="004B5A3C" w:rsidRPr="005E7F82">
        <w:rPr>
          <w:sz w:val="24"/>
        </w:rPr>
        <w:t xml:space="preserve"> within 14 days</w:t>
      </w:r>
      <w:r w:rsidRPr="005E7F82">
        <w:rPr>
          <w:sz w:val="24"/>
        </w:rPr>
        <w:t xml:space="preserve"> of any changes in name, address, employment, or supervisor. Any notices shall be validly given when mailed to the address on record with the board.</w:t>
      </w:r>
      <w:r w:rsidR="005E7F82" w:rsidRPr="005E7F82">
        <w:rPr>
          <w:rFonts w:cs="Arial"/>
          <w:sz w:val="24"/>
          <w:szCs w:val="22"/>
        </w:rPr>
        <w:t xml:space="preserve"> Renewal notices may be mailed or sent electronically.</w:t>
      </w:r>
    </w:p>
    <w:p w14:paraId="189B01B4" w14:textId="77777777" w:rsidR="00D339EC" w:rsidRPr="00382AF7" w:rsidRDefault="00D339EC" w:rsidP="00B0100A">
      <w:pPr>
        <w:pStyle w:val="Heading2"/>
        <w:rPr>
          <w:sz w:val="24"/>
          <w:szCs w:val="24"/>
        </w:rPr>
      </w:pPr>
      <w:bookmarkStart w:id="6" w:name="_Toc121294485"/>
      <w:r w:rsidRPr="00382AF7">
        <w:rPr>
          <w:sz w:val="24"/>
          <w:szCs w:val="24"/>
        </w:rPr>
        <w:t>18VAC65-40-100. [Repealed]</w:t>
      </w:r>
      <w:bookmarkEnd w:id="6"/>
      <w:r w:rsidRPr="00382AF7">
        <w:rPr>
          <w:sz w:val="24"/>
          <w:szCs w:val="24"/>
        </w:rPr>
        <w:t xml:space="preserve"> </w:t>
      </w:r>
    </w:p>
    <w:p w14:paraId="0D9D073F" w14:textId="77777777" w:rsidR="00D339EC" w:rsidRPr="00382AF7" w:rsidRDefault="00D339EC" w:rsidP="00B0100A">
      <w:pPr>
        <w:pStyle w:val="Heading2"/>
        <w:rPr>
          <w:sz w:val="24"/>
          <w:szCs w:val="24"/>
        </w:rPr>
      </w:pPr>
      <w:bookmarkStart w:id="7" w:name="_Toc121294486"/>
      <w:r w:rsidRPr="00382AF7">
        <w:rPr>
          <w:sz w:val="24"/>
          <w:szCs w:val="24"/>
        </w:rPr>
        <w:t>18VAC65-40-110. Re</w:t>
      </w:r>
      <w:r w:rsidR="005E7F82">
        <w:rPr>
          <w:sz w:val="24"/>
          <w:szCs w:val="24"/>
        </w:rPr>
        <w:t>newal or re</w:t>
      </w:r>
      <w:r w:rsidRPr="00382AF7">
        <w:rPr>
          <w:sz w:val="24"/>
          <w:szCs w:val="24"/>
        </w:rPr>
        <w:t>instatement of expired registration.</w:t>
      </w:r>
      <w:bookmarkEnd w:id="7"/>
      <w:r w:rsidRPr="00382AF7">
        <w:rPr>
          <w:sz w:val="24"/>
          <w:szCs w:val="24"/>
        </w:rPr>
        <w:t xml:space="preserve"> </w:t>
      </w:r>
    </w:p>
    <w:p w14:paraId="5C2BBFD8" w14:textId="282A1698" w:rsidR="00C91A95" w:rsidRDefault="00C91A95" w:rsidP="00C91A95">
      <w:r w:rsidRPr="00C91A95">
        <w:t>A. A funeral service</w:t>
      </w:r>
      <w:r w:rsidR="00F619F3">
        <w:t>, funeral directing, or embalming</w:t>
      </w:r>
      <w:r w:rsidRPr="00C91A95">
        <w:t xml:space="preserve"> intern whose registration has expired may be </w:t>
      </w:r>
      <w:r w:rsidR="005E7F82">
        <w:t xml:space="preserve">renewed </w:t>
      </w:r>
      <w:r w:rsidRPr="00C91A95">
        <w:t>within one year following expiration by payment of the current renewal fee and the late renewal fee.</w:t>
      </w:r>
    </w:p>
    <w:p w14:paraId="156BB802" w14:textId="77777777" w:rsidR="00C91A95" w:rsidRPr="00C91A95" w:rsidRDefault="00C91A95" w:rsidP="00C91A95"/>
    <w:p w14:paraId="607EE5D6" w14:textId="686910C9" w:rsidR="00C91A95" w:rsidRDefault="00C91A95" w:rsidP="00C91A95">
      <w:r w:rsidRPr="00C91A95">
        <w:t>B. A funeral service</w:t>
      </w:r>
      <w:r w:rsidR="00F619F3">
        <w:t>, funeral directing, or embalming</w:t>
      </w:r>
      <w:r w:rsidRPr="00C91A95">
        <w:t xml:space="preserve"> intern whose registration has been expired for more than one year shall apply for reinstatement by submission of a</w:t>
      </w:r>
      <w:r w:rsidR="00816D1D">
        <w:t>n</w:t>
      </w:r>
      <w:r w:rsidRPr="00C91A95">
        <w:t xml:space="preserve"> application and payment of a reinstatement fee. The board may consider reinstatement of an expired registration for up to three years following expiration. </w:t>
      </w:r>
    </w:p>
    <w:p w14:paraId="7F443D06" w14:textId="77777777" w:rsidR="00C91A95" w:rsidRDefault="00C91A95" w:rsidP="00C91A95"/>
    <w:p w14:paraId="77E5F9CD" w14:textId="77777777" w:rsidR="00D339EC" w:rsidRPr="00382AF7" w:rsidRDefault="00C91A95" w:rsidP="00C91A95">
      <w:r w:rsidRPr="00C91A95">
        <w:t>C. When a registration is not reinstated within three years of its expiration date, a new application for registration shall be filed and a new internship begun.</w:t>
      </w:r>
    </w:p>
    <w:p w14:paraId="4CAD1998" w14:textId="77777777" w:rsidR="00D339EC" w:rsidRPr="00382AF7" w:rsidRDefault="00D339EC" w:rsidP="00B0100A">
      <w:pPr>
        <w:pStyle w:val="Heading2"/>
        <w:rPr>
          <w:sz w:val="24"/>
          <w:szCs w:val="24"/>
        </w:rPr>
      </w:pPr>
      <w:bookmarkStart w:id="8" w:name="_Toc121294487"/>
      <w:r w:rsidRPr="00382AF7">
        <w:rPr>
          <w:sz w:val="24"/>
          <w:szCs w:val="24"/>
        </w:rPr>
        <w:t>18VAC65-40-120. [Repealed]</w:t>
      </w:r>
      <w:bookmarkEnd w:id="8"/>
      <w:r w:rsidRPr="00382AF7">
        <w:rPr>
          <w:sz w:val="24"/>
          <w:szCs w:val="24"/>
        </w:rPr>
        <w:t xml:space="preserve"> </w:t>
      </w:r>
    </w:p>
    <w:p w14:paraId="27BBBA41" w14:textId="77777777" w:rsidR="00D339EC" w:rsidRPr="00382AF7" w:rsidRDefault="00D339EC" w:rsidP="00B0100A">
      <w:pPr>
        <w:pStyle w:val="Heading1"/>
      </w:pPr>
      <w:bookmarkStart w:id="9" w:name="_Toc121294488"/>
      <w:r w:rsidRPr="00382AF7">
        <w:t>Part II</w:t>
      </w:r>
      <w:r w:rsidR="00B0100A" w:rsidRPr="00382AF7">
        <w:t xml:space="preserve">.  </w:t>
      </w:r>
      <w:r w:rsidR="003F1FEE" w:rsidRPr="00382AF7">
        <w:t>Funeral Service Internship</w:t>
      </w:r>
      <w:r w:rsidRPr="00382AF7">
        <w:t xml:space="preserve"> Requirements</w:t>
      </w:r>
      <w:r w:rsidR="00B0100A" w:rsidRPr="00382AF7">
        <w:t>.</w:t>
      </w:r>
      <w:bookmarkEnd w:id="9"/>
    </w:p>
    <w:p w14:paraId="67E527E0" w14:textId="77777777" w:rsidR="00D339EC" w:rsidRPr="00382AF7" w:rsidRDefault="00D339EC" w:rsidP="00B0100A">
      <w:pPr>
        <w:pStyle w:val="Heading2"/>
        <w:rPr>
          <w:sz w:val="24"/>
          <w:szCs w:val="24"/>
        </w:rPr>
      </w:pPr>
      <w:bookmarkStart w:id="10" w:name="_Toc121294489"/>
      <w:r w:rsidRPr="00382AF7">
        <w:rPr>
          <w:sz w:val="24"/>
          <w:szCs w:val="24"/>
        </w:rPr>
        <w:t xml:space="preserve">18VAC65-40-130. </w:t>
      </w:r>
      <w:r w:rsidR="003F1FEE" w:rsidRPr="00382AF7">
        <w:rPr>
          <w:sz w:val="24"/>
          <w:szCs w:val="24"/>
        </w:rPr>
        <w:t>Funeral service internship</w:t>
      </w:r>
      <w:r w:rsidRPr="00382AF7">
        <w:rPr>
          <w:sz w:val="24"/>
          <w:szCs w:val="24"/>
        </w:rPr>
        <w:t>.</w:t>
      </w:r>
      <w:bookmarkEnd w:id="10"/>
      <w:r w:rsidRPr="00382AF7">
        <w:rPr>
          <w:sz w:val="24"/>
          <w:szCs w:val="24"/>
        </w:rPr>
        <w:t xml:space="preserve"> </w:t>
      </w:r>
    </w:p>
    <w:p w14:paraId="5938CA8D" w14:textId="77777777" w:rsidR="00F64780" w:rsidRPr="00F64780" w:rsidRDefault="00F64780" w:rsidP="00F64780">
      <w:pPr>
        <w:pStyle w:val="sectind1"/>
        <w:textAlignment w:val="baseline"/>
      </w:pPr>
      <w:r w:rsidRPr="00F64780">
        <w:t>A. An internship for funeral service, funeral directing, or embalming shall consist of at least 2,000 hours of training to be completed within no less than 12 months and no more than 48 months. The board may grant an extension of time for completion of an internship only for extenuating circumstances.</w:t>
      </w:r>
    </w:p>
    <w:p w14:paraId="72BF56EA" w14:textId="77777777" w:rsidR="00F64780" w:rsidRPr="00F64780" w:rsidRDefault="00F64780" w:rsidP="00F64780">
      <w:pPr>
        <w:pStyle w:val="sectind1"/>
        <w:textAlignment w:val="baseline"/>
      </w:pPr>
      <w:r w:rsidRPr="00F64780">
        <w:t>B. The intern shall be assigned a work schedule of not less than 20 hours nor more than 60 hours per week in order to receive credit for such training. For good cause shown, the board may waive the limitation on an intern's work schedule.</w:t>
      </w:r>
    </w:p>
    <w:p w14:paraId="31764B17" w14:textId="77777777" w:rsidR="00F64780" w:rsidRPr="00F64780" w:rsidRDefault="00F64780" w:rsidP="00F64780">
      <w:pPr>
        <w:pStyle w:val="sectind1"/>
        <w:textAlignment w:val="baseline"/>
      </w:pPr>
      <w:r w:rsidRPr="00F64780">
        <w:t>C. A funeral service intern shall receive training in all areas of funeral service.</w:t>
      </w:r>
    </w:p>
    <w:p w14:paraId="222B8367" w14:textId="77777777" w:rsidR="00F64780" w:rsidRPr="00F64780" w:rsidRDefault="00F64780" w:rsidP="00F64780">
      <w:pPr>
        <w:pStyle w:val="sectind1"/>
        <w:textAlignment w:val="baseline"/>
      </w:pPr>
      <w:r w:rsidRPr="00F64780">
        <w:lastRenderedPageBreak/>
        <w:t>D. A funeral service intern shall be identified to the public as a funeral service intern in a title used, name tag worn, and any correspondence or communication in which the intern's name is used.</w:t>
      </w:r>
    </w:p>
    <w:p w14:paraId="7A5CDC48" w14:textId="77777777" w:rsidR="00F64780" w:rsidRPr="00F64780" w:rsidRDefault="00F64780" w:rsidP="00F64780">
      <w:pPr>
        <w:pStyle w:val="sectind1"/>
        <w:textAlignment w:val="baseline"/>
      </w:pPr>
      <w:r w:rsidRPr="00F64780">
        <w:t>A funeral directing intern shall receive training in all areas of funeral directing, including assisting in at least 25 funerals, 25 arrangement conferences, as well as visitations and financing of funeral services.</w:t>
      </w:r>
    </w:p>
    <w:p w14:paraId="577BBC80" w14:textId="77777777" w:rsidR="00F64780" w:rsidRPr="00F64780" w:rsidRDefault="00F64780" w:rsidP="00F64780">
      <w:pPr>
        <w:pStyle w:val="sectind1"/>
        <w:textAlignment w:val="baseline"/>
      </w:pPr>
      <w:r w:rsidRPr="00F64780">
        <w:t xml:space="preserve">E. An embalming intern shall receive training in all aspects of embalming practice, including assisting in at least 25 </w:t>
      </w:r>
      <w:proofErr w:type="spellStart"/>
      <w:r w:rsidRPr="00F64780">
        <w:t>embalmings</w:t>
      </w:r>
      <w:proofErr w:type="spellEnd"/>
      <w:r w:rsidRPr="00F64780">
        <w:t>, as well as treatment, restorative art, safety and sanitation, and organ, tissue, or anatomical donation.</w:t>
      </w:r>
    </w:p>
    <w:p w14:paraId="40FB6E90" w14:textId="77777777" w:rsidR="00F64780" w:rsidRPr="00F64780" w:rsidRDefault="00F64780" w:rsidP="00F64780">
      <w:pPr>
        <w:pStyle w:val="sectind1"/>
        <w:spacing w:after="0"/>
        <w:textAlignment w:val="baseline"/>
      </w:pPr>
      <w:r w:rsidRPr="00F64780">
        <w:t>F. An intern registration shall expire upon issuance by the board of a license to practice as a funeral service licensee, a funeral director, or an embalmer. When an internship has been completed for licensure as a funeral director or as an embalmer, the approval of an additional internship to meet the requirements for licensure as a funeral service licensee may be approved by the board in accordance with § </w:t>
      </w:r>
      <w:hyperlink r:id="rId10" w:history="1">
        <w:r w:rsidRPr="00F64780">
          <w:rPr>
            <w:rStyle w:val="Hyperlink"/>
            <w:color w:val="auto"/>
            <w:bdr w:val="none" w:sz="0" w:space="0" w:color="auto" w:frame="1"/>
          </w:rPr>
          <w:t>54.1-2817</w:t>
        </w:r>
      </w:hyperlink>
      <w:r w:rsidRPr="00F64780">
        <w:t> of the Code of Virginia and the regulations of the board. Any additional internship granted shall be limited in duration to the time required for completion of hours and cases required for licensure. An internship may not be used to expand the scope of practice of a licensee.</w:t>
      </w:r>
    </w:p>
    <w:p w14:paraId="3D3E3089" w14:textId="3545BE7E" w:rsidR="005E7F82" w:rsidRPr="00F64780" w:rsidRDefault="00F64780" w:rsidP="00F64780">
      <w:pPr>
        <w:pStyle w:val="sectind1"/>
        <w:textAlignment w:val="baseline"/>
      </w:pPr>
      <w:r w:rsidRPr="00F64780">
        <w:t>G. An intern shall be identified to the public as a funeral service intern, a funeral directing intern, or an embalming intern in a title used, name tag worn, and any correspondence or communication in which the intern's name is used.</w:t>
      </w:r>
    </w:p>
    <w:p w14:paraId="15D8DCA0" w14:textId="77777777" w:rsidR="00D339EC" w:rsidRPr="00382AF7" w:rsidRDefault="00D339EC" w:rsidP="00B0100A">
      <w:pPr>
        <w:pStyle w:val="Heading2"/>
        <w:rPr>
          <w:sz w:val="24"/>
          <w:szCs w:val="24"/>
        </w:rPr>
      </w:pPr>
      <w:bookmarkStart w:id="11" w:name="_Toc121294490"/>
      <w:r w:rsidRPr="00382AF7">
        <w:rPr>
          <w:sz w:val="24"/>
          <w:szCs w:val="24"/>
        </w:rPr>
        <w:t>18VAC65-40-140 to 18VAC65-40-1</w:t>
      </w:r>
      <w:r w:rsidR="00C91A95">
        <w:rPr>
          <w:sz w:val="24"/>
          <w:szCs w:val="24"/>
        </w:rPr>
        <w:t>7</w:t>
      </w:r>
      <w:r w:rsidRPr="00382AF7">
        <w:rPr>
          <w:sz w:val="24"/>
          <w:szCs w:val="24"/>
        </w:rPr>
        <w:t>0. [Repealed]</w:t>
      </w:r>
      <w:bookmarkEnd w:id="11"/>
      <w:r w:rsidRPr="00382AF7">
        <w:rPr>
          <w:sz w:val="24"/>
          <w:szCs w:val="24"/>
        </w:rPr>
        <w:t xml:space="preserve"> </w:t>
      </w:r>
    </w:p>
    <w:p w14:paraId="3B94AC55" w14:textId="5EE506A3" w:rsidR="00D339EC" w:rsidRPr="00382AF7" w:rsidRDefault="00D339EC" w:rsidP="00B0100A">
      <w:pPr>
        <w:pStyle w:val="Heading2"/>
        <w:rPr>
          <w:sz w:val="24"/>
          <w:szCs w:val="24"/>
        </w:rPr>
      </w:pPr>
      <w:bookmarkStart w:id="12" w:name="_Toc121294491"/>
      <w:r w:rsidRPr="00382AF7">
        <w:rPr>
          <w:sz w:val="24"/>
          <w:szCs w:val="24"/>
        </w:rPr>
        <w:t xml:space="preserve">18VAC65-40-180. </w:t>
      </w:r>
      <w:r w:rsidR="009137FE" w:rsidRPr="00382AF7">
        <w:rPr>
          <w:sz w:val="24"/>
          <w:szCs w:val="24"/>
        </w:rPr>
        <w:t>Intern</w:t>
      </w:r>
      <w:r w:rsidRPr="00382AF7">
        <w:rPr>
          <w:sz w:val="24"/>
          <w:szCs w:val="24"/>
        </w:rPr>
        <w:t xml:space="preserve"> application </w:t>
      </w:r>
      <w:r w:rsidR="00FF3A35">
        <w:rPr>
          <w:sz w:val="24"/>
          <w:szCs w:val="24"/>
        </w:rPr>
        <w:t>for funeral service licensure</w:t>
      </w:r>
      <w:r w:rsidRPr="00382AF7">
        <w:rPr>
          <w:sz w:val="24"/>
          <w:szCs w:val="24"/>
        </w:rPr>
        <w:t>.</w:t>
      </w:r>
      <w:bookmarkEnd w:id="12"/>
      <w:r w:rsidRPr="00382AF7">
        <w:rPr>
          <w:sz w:val="24"/>
          <w:szCs w:val="24"/>
        </w:rPr>
        <w:t xml:space="preserve"> </w:t>
      </w:r>
    </w:p>
    <w:p w14:paraId="51A41A49" w14:textId="77777777" w:rsidR="00D339EC" w:rsidRPr="00382AF7" w:rsidRDefault="00D339EC" w:rsidP="00D339EC">
      <w:pPr>
        <w:pStyle w:val="NormalWeb"/>
      </w:pPr>
      <w:r w:rsidRPr="00382AF7">
        <w:t xml:space="preserve">A. Any person who meets the qualifications of §54.1-2817 of the Code of Virginia may seek registration with the board as a </w:t>
      </w:r>
      <w:r w:rsidR="009137FE" w:rsidRPr="00382AF7">
        <w:t xml:space="preserve">funeral service intern </w:t>
      </w:r>
      <w:r w:rsidRPr="00382AF7">
        <w:t xml:space="preserve">by submission of an application package, which shall include documentation of the qualifications and signatures of any supervising licensees. </w:t>
      </w:r>
    </w:p>
    <w:p w14:paraId="1F914175" w14:textId="77777777" w:rsidR="00D339EC" w:rsidRPr="00382AF7" w:rsidRDefault="00816D1D" w:rsidP="00D339EC">
      <w:pPr>
        <w:pStyle w:val="NormalWeb"/>
      </w:pPr>
      <w:r>
        <w:t xml:space="preserve">B. </w:t>
      </w:r>
      <w:r w:rsidRPr="00816D1D">
        <w:t>Applicants shall submit school transcripts as part</w:t>
      </w:r>
      <w:r>
        <w:t xml:space="preserve"> of an application package, including the required fee and any additional documentation as may be required to determine eligibility</w:t>
      </w:r>
      <w:r w:rsidR="00D339EC" w:rsidRPr="00382AF7">
        <w:t xml:space="preserve">. </w:t>
      </w:r>
    </w:p>
    <w:p w14:paraId="1246818B" w14:textId="1CD938FB" w:rsidR="00FF3A35" w:rsidRDefault="00FF3A35" w:rsidP="00B0100A">
      <w:pPr>
        <w:pStyle w:val="Heading2"/>
        <w:rPr>
          <w:sz w:val="24"/>
          <w:szCs w:val="24"/>
        </w:rPr>
      </w:pPr>
      <w:bookmarkStart w:id="13" w:name="_Toc121294492"/>
      <w:r>
        <w:rPr>
          <w:sz w:val="24"/>
          <w:szCs w:val="24"/>
        </w:rPr>
        <w:t>18VAC65-40-185. Intern application for funeral directing or embalming licensure.</w:t>
      </w:r>
      <w:bookmarkEnd w:id="13"/>
    </w:p>
    <w:p w14:paraId="4BAC992F" w14:textId="77777777" w:rsidR="00FF3A35" w:rsidRPr="00FF3A35" w:rsidRDefault="00FF3A35" w:rsidP="00FF3A35">
      <w:pPr>
        <w:pStyle w:val="sectind1"/>
        <w:textAlignment w:val="baseline"/>
      </w:pPr>
      <w:r w:rsidRPr="00FF3A35">
        <w:t>A. An applicant who attests to holding a high school diploma or its equivalent may seek registration with the board as a funeral directing or an embalming intern by submission of an application package, which shall include documentation of the qualifications and signatures of any supervising licensees.</w:t>
      </w:r>
    </w:p>
    <w:p w14:paraId="377D6C80" w14:textId="77777777" w:rsidR="00FF3A35" w:rsidRPr="00FF3A35" w:rsidRDefault="00FF3A35" w:rsidP="00FF3A35">
      <w:pPr>
        <w:pStyle w:val="sectind1"/>
        <w:textAlignment w:val="baseline"/>
      </w:pPr>
      <w:r w:rsidRPr="00FF3A35">
        <w:t>B. Applicants shall submit school transcripts as part of an application package, including the required fee and any additional documentation as may be required to determine eligibility.</w:t>
      </w:r>
    </w:p>
    <w:p w14:paraId="0771F851" w14:textId="1F28987D" w:rsidR="00FF3A35" w:rsidRPr="00FF3A35" w:rsidRDefault="00FF3A35" w:rsidP="00FF3A35">
      <w:pPr>
        <w:pStyle w:val="sectind1"/>
        <w:spacing w:after="0"/>
        <w:textAlignment w:val="baseline"/>
      </w:pPr>
      <w:r w:rsidRPr="00FF3A35">
        <w:t>C. The board, in its discretion, may approve an application to be a funeral directing or an embalming intern for an individual convicted of a felony, if the applicant has successfully fulfilled all conditions of sentencing, been pardoned, or has had civil rights restored. The board shall not, however, approve an application to be an intern for any person convicted of embezzlement or of violating subsection B of § </w:t>
      </w:r>
      <w:hyperlink r:id="rId11" w:history="1">
        <w:r w:rsidRPr="00FF3A35">
          <w:rPr>
            <w:rStyle w:val="Hyperlink"/>
            <w:color w:val="auto"/>
            <w:bdr w:val="none" w:sz="0" w:space="0" w:color="auto" w:frame="1"/>
          </w:rPr>
          <w:t>18.2-126</w:t>
        </w:r>
      </w:hyperlink>
      <w:r w:rsidRPr="00FF3A35">
        <w:t xml:space="preserve"> of the Code of Virginia. The board, in its discretion, may refuse to approve an application to be a funeral directing or an embalming intern for an individual </w:t>
      </w:r>
      <w:r w:rsidRPr="00FF3A35">
        <w:lastRenderedPageBreak/>
        <w:t>who has a criminal or disciplinary proceeding pending against him in any jurisdiction in the United States.</w:t>
      </w:r>
    </w:p>
    <w:p w14:paraId="2288DE4D" w14:textId="133C7AFA" w:rsidR="00D339EC" w:rsidRPr="00382AF7" w:rsidRDefault="00D339EC" w:rsidP="00B0100A">
      <w:pPr>
        <w:pStyle w:val="Heading2"/>
        <w:rPr>
          <w:sz w:val="24"/>
          <w:szCs w:val="24"/>
        </w:rPr>
      </w:pPr>
      <w:bookmarkStart w:id="14" w:name="_Toc121294493"/>
      <w:r w:rsidRPr="00382AF7">
        <w:rPr>
          <w:sz w:val="24"/>
          <w:szCs w:val="24"/>
        </w:rPr>
        <w:t>18VAC65-40-190 to 18VAC65-40-200. [Repealed]</w:t>
      </w:r>
      <w:bookmarkEnd w:id="14"/>
      <w:r w:rsidRPr="00382AF7">
        <w:rPr>
          <w:sz w:val="24"/>
          <w:szCs w:val="24"/>
        </w:rPr>
        <w:t xml:space="preserve"> </w:t>
      </w:r>
    </w:p>
    <w:p w14:paraId="77C4FDAC" w14:textId="77777777" w:rsidR="00D339EC" w:rsidRPr="00382AF7" w:rsidRDefault="00D339EC" w:rsidP="00B0100A">
      <w:pPr>
        <w:pStyle w:val="Heading2"/>
        <w:rPr>
          <w:sz w:val="24"/>
          <w:szCs w:val="24"/>
        </w:rPr>
      </w:pPr>
      <w:bookmarkStart w:id="15" w:name="_Toc121294494"/>
      <w:r w:rsidRPr="00382AF7">
        <w:rPr>
          <w:sz w:val="24"/>
          <w:szCs w:val="24"/>
        </w:rPr>
        <w:t>18VAC65-40-201. Failure to register.</w:t>
      </w:r>
      <w:bookmarkEnd w:id="15"/>
      <w:r w:rsidRPr="00382AF7">
        <w:rPr>
          <w:sz w:val="24"/>
          <w:szCs w:val="24"/>
        </w:rPr>
        <w:t xml:space="preserve"> </w:t>
      </w:r>
    </w:p>
    <w:p w14:paraId="5B44972F" w14:textId="77777777" w:rsidR="00D339EC" w:rsidRPr="00382AF7" w:rsidRDefault="00D339EC" w:rsidP="00D339EC">
      <w:pPr>
        <w:pStyle w:val="NormalWeb"/>
      </w:pPr>
      <w:r w:rsidRPr="00382AF7">
        <w:t xml:space="preserve">If the </w:t>
      </w:r>
      <w:r w:rsidR="009137FE" w:rsidRPr="00382AF7">
        <w:t>internship</w:t>
      </w:r>
      <w:r w:rsidRPr="00382AF7">
        <w:t xml:space="preserve"> is not approved by the board prior to initiation of training, no credit shall be allowed for the length of time served. </w:t>
      </w:r>
    </w:p>
    <w:p w14:paraId="7168CEE5" w14:textId="77777777" w:rsidR="00D339EC" w:rsidRPr="00382AF7" w:rsidRDefault="00D339EC" w:rsidP="00B0100A">
      <w:pPr>
        <w:pStyle w:val="Heading2"/>
        <w:rPr>
          <w:sz w:val="24"/>
          <w:szCs w:val="24"/>
        </w:rPr>
      </w:pPr>
      <w:bookmarkStart w:id="16" w:name="_Toc121294495"/>
      <w:r w:rsidRPr="00382AF7">
        <w:rPr>
          <w:sz w:val="24"/>
          <w:szCs w:val="24"/>
        </w:rPr>
        <w:t>18VAC65-40-210. Training sites.</w:t>
      </w:r>
      <w:bookmarkEnd w:id="16"/>
      <w:r w:rsidRPr="00382AF7">
        <w:rPr>
          <w:sz w:val="24"/>
          <w:szCs w:val="24"/>
        </w:rPr>
        <w:t xml:space="preserve"> </w:t>
      </w:r>
    </w:p>
    <w:p w14:paraId="5CD62BD0" w14:textId="77777777" w:rsidR="00D339EC" w:rsidRPr="00382AF7" w:rsidRDefault="00D339EC" w:rsidP="00D339EC">
      <w:pPr>
        <w:pStyle w:val="NormalWeb"/>
      </w:pPr>
      <w:r w:rsidRPr="00382AF7">
        <w:t xml:space="preserve">A. Funeral training shall be given at the licensed funeral service establishment or at any branch of such establishment that complies with the provisions of this chapter and is approved by the board as a training site. </w:t>
      </w:r>
    </w:p>
    <w:p w14:paraId="1F5BB7E3" w14:textId="77777777" w:rsidR="00D339EC" w:rsidRPr="00382AF7" w:rsidRDefault="00D339EC" w:rsidP="00D339EC">
      <w:pPr>
        <w:pStyle w:val="NormalWeb"/>
      </w:pPr>
      <w:r w:rsidRPr="00382AF7">
        <w:t xml:space="preserve">B. An individual, firm, or corporation owning or operating any funeral service establishment shall apply to and be approved by the board prior to permitting funeral training to be given or conducted in the establishment. </w:t>
      </w:r>
    </w:p>
    <w:p w14:paraId="1CAA3378" w14:textId="77777777" w:rsidR="00D339EC" w:rsidRPr="00382AF7" w:rsidRDefault="00D339EC" w:rsidP="00B0100A">
      <w:pPr>
        <w:pStyle w:val="Heading2"/>
        <w:rPr>
          <w:sz w:val="24"/>
          <w:szCs w:val="24"/>
        </w:rPr>
      </w:pPr>
      <w:bookmarkStart w:id="17" w:name="_Toc121294496"/>
      <w:r w:rsidRPr="00382AF7">
        <w:rPr>
          <w:sz w:val="24"/>
          <w:szCs w:val="24"/>
        </w:rPr>
        <w:t>18VAC65-40-220. Qualifications of training site.</w:t>
      </w:r>
      <w:bookmarkEnd w:id="17"/>
      <w:r w:rsidRPr="00382AF7">
        <w:rPr>
          <w:sz w:val="24"/>
          <w:szCs w:val="24"/>
        </w:rPr>
        <w:t xml:space="preserve"> </w:t>
      </w:r>
    </w:p>
    <w:p w14:paraId="06CF3BC9" w14:textId="77777777" w:rsidR="000733FB" w:rsidRPr="000733FB" w:rsidRDefault="000733FB" w:rsidP="000733FB">
      <w:pPr>
        <w:spacing w:after="192"/>
        <w:textAlignment w:val="baseline"/>
      </w:pPr>
      <w:r w:rsidRPr="000733FB">
        <w:t>A. The board shall approve only an establishment or two combined establishments to serve as the training site or sites that:</w:t>
      </w:r>
    </w:p>
    <w:p w14:paraId="57353FD9" w14:textId="77777777" w:rsidR="000733FB" w:rsidRPr="000733FB" w:rsidRDefault="000733FB" w:rsidP="000733FB">
      <w:pPr>
        <w:spacing w:after="192"/>
        <w:ind w:left="240"/>
        <w:textAlignment w:val="baseline"/>
      </w:pPr>
      <w:r w:rsidRPr="000733FB">
        <w:t>1. Have a full and unrestricted Virginia license;</w:t>
      </w:r>
    </w:p>
    <w:p w14:paraId="30DF39A8" w14:textId="77777777" w:rsidR="000733FB" w:rsidRPr="000733FB" w:rsidRDefault="000733FB" w:rsidP="000733FB">
      <w:pPr>
        <w:spacing w:after="192"/>
        <w:ind w:left="240"/>
        <w:textAlignment w:val="baseline"/>
      </w:pPr>
      <w:r w:rsidRPr="000733FB">
        <w:t>2. Have complied in all respects with the provisions of the regulations of the Board of Funeral Directors and Embalmers; and</w:t>
      </w:r>
    </w:p>
    <w:p w14:paraId="7EB3A2FE" w14:textId="77777777" w:rsidR="000733FB" w:rsidRPr="000733FB" w:rsidRDefault="000733FB" w:rsidP="000733FB">
      <w:pPr>
        <w:spacing w:after="192"/>
        <w:ind w:left="240"/>
        <w:textAlignment w:val="baseline"/>
      </w:pPr>
      <w:r w:rsidRPr="000733FB">
        <w:t xml:space="preserve">3. For a funeral service internship, have 50 or more funerals and 50 or more bodies for embalming over a 12-month period for each person to be trained. This total must be maintained throughout the period of training. If the establishment does not meet the required number of funerals or </w:t>
      </w:r>
      <w:proofErr w:type="spellStart"/>
      <w:r w:rsidRPr="000733FB">
        <w:t>embalmings</w:t>
      </w:r>
      <w:proofErr w:type="spellEnd"/>
      <w:r w:rsidRPr="000733FB">
        <w:t>, the funeral service intern may seek approval for an additional training site; or</w:t>
      </w:r>
    </w:p>
    <w:p w14:paraId="4C80D69F" w14:textId="77777777" w:rsidR="000733FB" w:rsidRPr="000733FB" w:rsidRDefault="000733FB" w:rsidP="000733FB">
      <w:pPr>
        <w:spacing w:after="192"/>
        <w:ind w:left="240"/>
        <w:textAlignment w:val="baseline"/>
      </w:pPr>
      <w:r w:rsidRPr="000733FB">
        <w:t>4. For a funeral directing internship, have 50 or more funerals over a 12-month period for each person to be trained. This total must be maintained throughout the period of training. If the establishment does not meet the required number of funerals, the funeral directing intern may seek approval for an additional training site; or</w:t>
      </w:r>
    </w:p>
    <w:p w14:paraId="05B65E6B" w14:textId="77777777" w:rsidR="000733FB" w:rsidRPr="000733FB" w:rsidRDefault="000733FB" w:rsidP="000733FB">
      <w:pPr>
        <w:spacing w:after="192"/>
        <w:ind w:left="240"/>
        <w:textAlignment w:val="baseline"/>
      </w:pPr>
      <w:r w:rsidRPr="000733FB">
        <w:t xml:space="preserve">5. For an embalming internship, have 50 or more bodies for embalming over a 12-month period for each person to be trained. This total must be maintained throughout the period of training. If the establishment does not meet the required number of </w:t>
      </w:r>
      <w:proofErr w:type="spellStart"/>
      <w:r w:rsidRPr="000733FB">
        <w:t>embalmings</w:t>
      </w:r>
      <w:proofErr w:type="spellEnd"/>
      <w:r w:rsidRPr="000733FB">
        <w:t>, the embalming intern may seek approval for an additional training site.</w:t>
      </w:r>
    </w:p>
    <w:p w14:paraId="4495E3AE" w14:textId="0A7C2C5E" w:rsidR="004B5A3C" w:rsidRPr="000733FB" w:rsidRDefault="000733FB" w:rsidP="000733FB">
      <w:pPr>
        <w:spacing w:after="192"/>
        <w:textAlignment w:val="baseline"/>
      </w:pPr>
      <w:r w:rsidRPr="000733FB">
        <w:t>B. The board may grant approval for an intern funeral service or an embalming intern to receive all or a portion of the embalming training at a facility of state or federal government or an accredited educational institution.</w:t>
      </w:r>
    </w:p>
    <w:p w14:paraId="454C61BA" w14:textId="77777777" w:rsidR="00D339EC" w:rsidRPr="00382AF7" w:rsidRDefault="00D339EC" w:rsidP="00B0100A">
      <w:pPr>
        <w:pStyle w:val="Heading2"/>
        <w:rPr>
          <w:sz w:val="24"/>
          <w:szCs w:val="24"/>
        </w:rPr>
      </w:pPr>
      <w:bookmarkStart w:id="18" w:name="_Toc121294497"/>
      <w:r w:rsidRPr="00382AF7">
        <w:rPr>
          <w:sz w:val="24"/>
          <w:szCs w:val="24"/>
        </w:rPr>
        <w:lastRenderedPageBreak/>
        <w:t>18VAC65-40-230 to 18VAC65-40-240. [Repealed]</w:t>
      </w:r>
      <w:bookmarkEnd w:id="18"/>
      <w:r w:rsidRPr="00382AF7">
        <w:rPr>
          <w:sz w:val="24"/>
          <w:szCs w:val="24"/>
        </w:rPr>
        <w:t xml:space="preserve"> </w:t>
      </w:r>
    </w:p>
    <w:p w14:paraId="1E4DFC68" w14:textId="77777777" w:rsidR="00D339EC" w:rsidRPr="00382AF7" w:rsidRDefault="00D339EC" w:rsidP="00B0100A">
      <w:pPr>
        <w:pStyle w:val="Heading2"/>
        <w:rPr>
          <w:sz w:val="24"/>
          <w:szCs w:val="24"/>
        </w:rPr>
      </w:pPr>
      <w:bookmarkStart w:id="19" w:name="_Toc121294498"/>
      <w:r w:rsidRPr="00382AF7">
        <w:rPr>
          <w:sz w:val="24"/>
          <w:szCs w:val="24"/>
        </w:rPr>
        <w:t>18VAC65-40-250. Requirements for supervision.</w:t>
      </w:r>
      <w:bookmarkEnd w:id="19"/>
      <w:r w:rsidRPr="00382AF7">
        <w:rPr>
          <w:sz w:val="24"/>
          <w:szCs w:val="24"/>
        </w:rPr>
        <w:t xml:space="preserve"> </w:t>
      </w:r>
    </w:p>
    <w:p w14:paraId="7D4811BF" w14:textId="77777777" w:rsidR="000733FB" w:rsidRPr="000733FB" w:rsidRDefault="000733FB" w:rsidP="000733FB">
      <w:pPr>
        <w:spacing w:after="192"/>
        <w:textAlignment w:val="baseline"/>
      </w:pPr>
      <w:r w:rsidRPr="000733FB">
        <w:t>A. Training shall be conducted under the direct supervision of a licensee approved by the board. Credit shall only be allowed for training under direct supervision.</w:t>
      </w:r>
    </w:p>
    <w:p w14:paraId="50DDD774" w14:textId="77777777" w:rsidR="000733FB" w:rsidRPr="000733FB" w:rsidRDefault="000733FB" w:rsidP="000733FB">
      <w:pPr>
        <w:spacing w:after="192"/>
        <w:textAlignment w:val="baseline"/>
      </w:pPr>
      <w:r w:rsidRPr="000733FB">
        <w:t>B. The board shall approve only funeral service licensees, licensed funeral directors, or licensed embalmers to give funeral training who have a full and unrestricted Virginia funeral license, have at least two consecutive years in practice as a funeral service licensee, funeral director, or embalmer and are employed full time in or under contract with the establishment, facility, or institution where training occurs. The board will not approve registration of a supervisor who has been subject to board disciplinary action within the most recent two years.</w:t>
      </w:r>
    </w:p>
    <w:p w14:paraId="699F5BC6" w14:textId="77777777" w:rsidR="000733FB" w:rsidRPr="000733FB" w:rsidRDefault="000733FB" w:rsidP="000733FB">
      <w:pPr>
        <w:spacing w:after="192"/>
        <w:textAlignment w:val="baseline"/>
      </w:pPr>
      <w:r w:rsidRPr="000733FB">
        <w:t>C. A supervisor licensed as an embalmer or a funeral director shall provide supervision only in the areas of funeral practice for which he is licensed. A supervisor shall ensure that an intern receives training under the direct supervision of a licensee who has a current license in good standing.</w:t>
      </w:r>
    </w:p>
    <w:p w14:paraId="2190A495" w14:textId="77777777" w:rsidR="000733FB" w:rsidRPr="000733FB" w:rsidRDefault="000733FB" w:rsidP="000733FB">
      <w:pPr>
        <w:spacing w:after="192"/>
        <w:textAlignment w:val="baseline"/>
      </w:pPr>
      <w:r w:rsidRPr="000733FB">
        <w:t>D. A supervisor shall register with the board for each intern for whom the supervisor is providing supervision. Such registration shall expire 48 months after registration or at the completion of the intern's training, whichever occurs first. If the intern has been granted an extension beyond 48 months for extenuating circumstances, the supervisor may continue to provide supervision for a time period specified by the board.</w:t>
      </w:r>
    </w:p>
    <w:p w14:paraId="45069FF3" w14:textId="77777777" w:rsidR="000733FB" w:rsidRPr="000733FB" w:rsidRDefault="000733FB" w:rsidP="000733FB">
      <w:pPr>
        <w:spacing w:after="192"/>
        <w:textAlignment w:val="baseline"/>
      </w:pPr>
      <w:r w:rsidRPr="000733FB">
        <w:t>E. Failure to register as a supervisor may subject the licensee to disciplinary action by the board.</w:t>
      </w:r>
    </w:p>
    <w:p w14:paraId="2A33137B" w14:textId="77777777" w:rsidR="000733FB" w:rsidRPr="000733FB" w:rsidRDefault="000733FB" w:rsidP="000733FB">
      <w:pPr>
        <w:spacing w:after="192"/>
        <w:textAlignment w:val="baseline"/>
      </w:pPr>
      <w:r w:rsidRPr="000733FB">
        <w:t>F. If a supervisor is unable or unwilling to continue providing supervision, the intern shall obtain a new supervisor. Credit for training shall resume when a new supervisor is approved by the board and the intern has paid the prescribed fee for the change of supervisor.</w:t>
      </w:r>
    </w:p>
    <w:p w14:paraId="5AA79482" w14:textId="33C72187" w:rsidR="00C91A95" w:rsidRPr="000733FB" w:rsidRDefault="000733FB" w:rsidP="000733FB">
      <w:pPr>
        <w:spacing w:after="192"/>
        <w:textAlignment w:val="baseline"/>
      </w:pPr>
      <w:r w:rsidRPr="000733FB">
        <w:t>G. No more than a combined total of two funeral service, funeral directing, or embalming interns shall be concurrently registered under any one person licensed for the practice of funeral service, funeral directing, or embalming. Each supervisor for a registered funeral directing intern or a registered embalming intern must be actively employed by or under contract with a funeral establishment.</w:t>
      </w:r>
    </w:p>
    <w:p w14:paraId="69F91C79" w14:textId="77777777" w:rsidR="00D339EC" w:rsidRPr="00382AF7" w:rsidRDefault="00D339EC" w:rsidP="00B0100A">
      <w:pPr>
        <w:pStyle w:val="Heading2"/>
        <w:rPr>
          <w:sz w:val="24"/>
          <w:szCs w:val="24"/>
        </w:rPr>
      </w:pPr>
      <w:bookmarkStart w:id="20" w:name="_Toc121294499"/>
      <w:r w:rsidRPr="00382AF7">
        <w:rPr>
          <w:sz w:val="24"/>
          <w:szCs w:val="24"/>
        </w:rPr>
        <w:t>18VAC65-40-260 to 18VAC65-40-270. [Repealed]</w:t>
      </w:r>
      <w:bookmarkEnd w:id="20"/>
      <w:r w:rsidRPr="00382AF7">
        <w:rPr>
          <w:sz w:val="24"/>
          <w:szCs w:val="24"/>
        </w:rPr>
        <w:t xml:space="preserve"> </w:t>
      </w:r>
    </w:p>
    <w:p w14:paraId="14C63D01" w14:textId="77777777" w:rsidR="00D339EC" w:rsidRPr="00382AF7" w:rsidRDefault="00D339EC" w:rsidP="00B0100A">
      <w:pPr>
        <w:pStyle w:val="Heading2"/>
        <w:rPr>
          <w:sz w:val="24"/>
          <w:szCs w:val="24"/>
        </w:rPr>
      </w:pPr>
      <w:bookmarkStart w:id="21" w:name="_Toc121294500"/>
      <w:r w:rsidRPr="00382AF7">
        <w:rPr>
          <w:sz w:val="24"/>
          <w:szCs w:val="24"/>
        </w:rPr>
        <w:t>18VAC65-40-280. Supervisor application package.</w:t>
      </w:r>
      <w:bookmarkEnd w:id="21"/>
      <w:r w:rsidRPr="00382AF7">
        <w:rPr>
          <w:sz w:val="24"/>
          <w:szCs w:val="24"/>
        </w:rPr>
        <w:t xml:space="preserve"> </w:t>
      </w:r>
    </w:p>
    <w:p w14:paraId="0BB8D536" w14:textId="77777777" w:rsidR="006818A1" w:rsidRPr="006818A1" w:rsidRDefault="006818A1" w:rsidP="006818A1">
      <w:pPr>
        <w:spacing w:after="192"/>
        <w:textAlignment w:val="baseline"/>
      </w:pPr>
      <w:r w:rsidRPr="006818A1">
        <w:t>A. A licensee seeking approval by the board as a supervisor of an intern shall submit a completed application and any additional documentation as may be required to determine eligibility for each intern to be supervised.</w:t>
      </w:r>
    </w:p>
    <w:p w14:paraId="05D6771B" w14:textId="7F77FBB8" w:rsidR="00D339EC" w:rsidRPr="006818A1" w:rsidRDefault="006818A1" w:rsidP="006818A1">
      <w:pPr>
        <w:spacing w:after="192"/>
        <w:textAlignment w:val="baseline"/>
      </w:pPr>
      <w:r w:rsidRPr="006818A1">
        <w:t>B. The application for supervision of a funeral service, a funeral directing, or an embalming intern shall be signed by the establishment manager and by the persons who will be providing supervision for embalming, for funeral directing, or for funeral services.</w:t>
      </w:r>
      <w:r w:rsidR="00D339EC" w:rsidRPr="006818A1">
        <w:t xml:space="preserve"> </w:t>
      </w:r>
    </w:p>
    <w:p w14:paraId="0FA40BF8" w14:textId="77777777" w:rsidR="00D339EC" w:rsidRPr="00382AF7" w:rsidRDefault="00D339EC" w:rsidP="00B0100A">
      <w:pPr>
        <w:pStyle w:val="Heading2"/>
        <w:rPr>
          <w:sz w:val="24"/>
          <w:szCs w:val="24"/>
        </w:rPr>
      </w:pPr>
      <w:bookmarkStart w:id="22" w:name="_Toc121294501"/>
      <w:r w:rsidRPr="00382AF7">
        <w:rPr>
          <w:sz w:val="24"/>
          <w:szCs w:val="24"/>
        </w:rPr>
        <w:t>18VAC65-40-290</w:t>
      </w:r>
      <w:r w:rsidR="00C91A95">
        <w:rPr>
          <w:sz w:val="24"/>
          <w:szCs w:val="24"/>
        </w:rPr>
        <w:t>. through 18VAC65-40-31</w:t>
      </w:r>
      <w:r w:rsidR="00C91A95" w:rsidRPr="00382AF7">
        <w:rPr>
          <w:sz w:val="24"/>
          <w:szCs w:val="24"/>
        </w:rPr>
        <w:t>0</w:t>
      </w:r>
      <w:r w:rsidRPr="00382AF7">
        <w:rPr>
          <w:sz w:val="24"/>
          <w:szCs w:val="24"/>
        </w:rPr>
        <w:t>. [Repealed]</w:t>
      </w:r>
      <w:bookmarkEnd w:id="22"/>
      <w:r w:rsidRPr="00382AF7">
        <w:rPr>
          <w:sz w:val="24"/>
          <w:szCs w:val="24"/>
        </w:rPr>
        <w:t xml:space="preserve"> </w:t>
      </w:r>
    </w:p>
    <w:p w14:paraId="236BF5AC" w14:textId="77777777" w:rsidR="00D339EC" w:rsidRPr="00382AF7" w:rsidRDefault="00D339EC" w:rsidP="00B0100A">
      <w:pPr>
        <w:pStyle w:val="Heading2"/>
        <w:rPr>
          <w:sz w:val="24"/>
          <w:szCs w:val="24"/>
        </w:rPr>
      </w:pPr>
      <w:bookmarkStart w:id="23" w:name="_Toc121294502"/>
      <w:r w:rsidRPr="00382AF7">
        <w:rPr>
          <w:sz w:val="24"/>
          <w:szCs w:val="24"/>
        </w:rPr>
        <w:t>18VAC65-40-320. Reports to the board: six-month report; partial report.</w:t>
      </w:r>
      <w:bookmarkEnd w:id="23"/>
      <w:r w:rsidRPr="00382AF7">
        <w:rPr>
          <w:sz w:val="24"/>
          <w:szCs w:val="24"/>
        </w:rPr>
        <w:t xml:space="preserve"> </w:t>
      </w:r>
    </w:p>
    <w:p w14:paraId="32A0D631" w14:textId="77777777" w:rsidR="006818A1" w:rsidRPr="006818A1" w:rsidRDefault="006818A1" w:rsidP="006818A1">
      <w:pPr>
        <w:spacing w:after="192"/>
        <w:textAlignment w:val="baseline"/>
      </w:pPr>
      <w:r w:rsidRPr="006818A1">
        <w:lastRenderedPageBreak/>
        <w:t>A. The intern, the supervisor or supervisors, and the establishment shall submit a written report to the board at the end of every 1,000 hours of training. The report shall:</w:t>
      </w:r>
    </w:p>
    <w:p w14:paraId="5F45F316" w14:textId="77777777" w:rsidR="006818A1" w:rsidRPr="006818A1" w:rsidRDefault="006818A1" w:rsidP="006818A1">
      <w:pPr>
        <w:spacing w:after="192"/>
        <w:ind w:left="240"/>
        <w:textAlignment w:val="baseline"/>
      </w:pPr>
      <w:r w:rsidRPr="006818A1">
        <w:t>1. Specify the period of time in which the 1,000 hours has been completed and verify that the intern has actually served in the required capacity during the preceding period; and</w:t>
      </w:r>
    </w:p>
    <w:p w14:paraId="198B724E" w14:textId="77777777" w:rsidR="006818A1" w:rsidRPr="006818A1" w:rsidRDefault="006818A1" w:rsidP="006818A1">
      <w:pPr>
        <w:spacing w:after="192"/>
        <w:ind w:left="240"/>
        <w:textAlignment w:val="baseline"/>
      </w:pPr>
      <w:r w:rsidRPr="006818A1">
        <w:t>2. Be received in the board office no later than 14 days following the end of the completion of 1,000 hours.</w:t>
      </w:r>
    </w:p>
    <w:p w14:paraId="15ACCF9D" w14:textId="77777777" w:rsidR="006818A1" w:rsidRPr="006818A1" w:rsidRDefault="006818A1" w:rsidP="006818A1">
      <w:pPr>
        <w:spacing w:after="192"/>
        <w:textAlignment w:val="baseline"/>
      </w:pPr>
      <w:r w:rsidRPr="006818A1">
        <w:t>B. If the internship is terminated or interrupted prior to completion of 1,000 hours or if the intern is changing supervisors or training sites, the intern and the supervisor shall submit a partial report to the board with a written explanation of the cause of program termination or interruption or of the change in training or supervision.</w:t>
      </w:r>
    </w:p>
    <w:p w14:paraId="21A57322" w14:textId="77777777" w:rsidR="006818A1" w:rsidRPr="006818A1" w:rsidRDefault="006818A1" w:rsidP="006818A1">
      <w:pPr>
        <w:spacing w:after="192"/>
        <w:ind w:left="240"/>
        <w:textAlignment w:val="baseline"/>
      </w:pPr>
      <w:r w:rsidRPr="006818A1">
        <w:t>1. The partial report shall provide the amount of time served and the dates since the last reporting period. Credit for partial reports shall be given for the number of hours of training completed.</w:t>
      </w:r>
    </w:p>
    <w:p w14:paraId="633EA28F" w14:textId="77777777" w:rsidR="006818A1" w:rsidRPr="006818A1" w:rsidRDefault="006818A1" w:rsidP="006818A1">
      <w:pPr>
        <w:spacing w:after="192"/>
        <w:ind w:left="240"/>
        <w:textAlignment w:val="baseline"/>
      </w:pPr>
      <w:r w:rsidRPr="006818A1">
        <w:t>2. Partial reports shall be received in the board office no later than 14 days after the interruption or termination of the internship or after the change in supervisors or training sites.</w:t>
      </w:r>
    </w:p>
    <w:p w14:paraId="74EF4587" w14:textId="77777777" w:rsidR="006818A1" w:rsidRPr="006818A1" w:rsidRDefault="006818A1" w:rsidP="006818A1">
      <w:pPr>
        <w:spacing w:after="192"/>
        <w:textAlignment w:val="baseline"/>
      </w:pPr>
      <w:r w:rsidRPr="006818A1">
        <w:t>C. An intern shall not receive credit for training hours on a new 1,000-hour report until the previous 1,000-hour report has been approved by the board.</w:t>
      </w:r>
    </w:p>
    <w:p w14:paraId="00892B1D" w14:textId="2FCEAACE" w:rsidR="00C91A95" w:rsidRPr="006818A1" w:rsidRDefault="006818A1" w:rsidP="006818A1">
      <w:pPr>
        <w:spacing w:after="192"/>
        <w:textAlignment w:val="baseline"/>
      </w:pPr>
      <w:r w:rsidRPr="006818A1">
        <w:t>D. Credit shall not be allowed for any period of internship that has been completed more than three years prior to application for license or more than five years prior to examination for license. If all requirements for licensure are not completed within five years of initial application, the board may deny an additional internship. A funeral directing or an embalming intern may continue to practice for up to 90 days from the completion of internship hours or until the intern has taken and received the results of all examinations required by the board. However, the board may waive such limitation for any person in the armed service of the United States when application for the waiver is made in writing within six months of leaving service or if the board determines that enforcement of the limitation will create an unreasonable hardship.</w:t>
      </w:r>
      <w:r w:rsidR="00C91A95" w:rsidRPr="006818A1">
        <w:t xml:space="preserve"> </w:t>
      </w:r>
    </w:p>
    <w:p w14:paraId="2947B55A" w14:textId="77777777" w:rsidR="00D339EC" w:rsidRPr="00382AF7" w:rsidRDefault="00D339EC" w:rsidP="00B0100A">
      <w:pPr>
        <w:pStyle w:val="Heading2"/>
        <w:rPr>
          <w:sz w:val="24"/>
          <w:szCs w:val="24"/>
        </w:rPr>
      </w:pPr>
      <w:bookmarkStart w:id="24" w:name="_Toc121294503"/>
      <w:r w:rsidRPr="00382AF7">
        <w:rPr>
          <w:sz w:val="24"/>
          <w:szCs w:val="24"/>
        </w:rPr>
        <w:t>18VAC65-40-330. Failure to submit training report.</w:t>
      </w:r>
      <w:bookmarkEnd w:id="24"/>
      <w:r w:rsidRPr="00382AF7">
        <w:rPr>
          <w:sz w:val="24"/>
          <w:szCs w:val="24"/>
        </w:rPr>
        <w:t xml:space="preserve"> </w:t>
      </w:r>
    </w:p>
    <w:p w14:paraId="3F0511EB" w14:textId="77777777" w:rsidR="00D339EC" w:rsidRPr="00382AF7" w:rsidRDefault="00D339EC" w:rsidP="00D339EC">
      <w:pPr>
        <w:pStyle w:val="NormalWeb"/>
      </w:pPr>
      <w:r w:rsidRPr="00382AF7">
        <w:t xml:space="preserve">If the </w:t>
      </w:r>
      <w:r w:rsidR="009137FE" w:rsidRPr="00382AF7">
        <w:t>intern</w:t>
      </w:r>
      <w:r w:rsidRPr="00382AF7">
        <w:t xml:space="preserve">, supervisor, or establishment manager fails to submit the reports required in 18VAC65-40-320, the </w:t>
      </w:r>
      <w:r w:rsidR="009137FE" w:rsidRPr="00382AF7">
        <w:t>intern</w:t>
      </w:r>
      <w:r w:rsidRPr="00382AF7">
        <w:t xml:space="preserve"> may forfeit all or partial credit for training or disciplinary action may be taken against the</w:t>
      </w:r>
      <w:r w:rsidR="009137FE" w:rsidRPr="00382AF7">
        <w:t xml:space="preserve"> intern</w:t>
      </w:r>
      <w:r w:rsidRPr="00382AF7">
        <w:t xml:space="preserve">, supervisor and establishment manager. </w:t>
      </w:r>
    </w:p>
    <w:p w14:paraId="408D29A5" w14:textId="77777777" w:rsidR="00D339EC" w:rsidRPr="00382AF7" w:rsidRDefault="00D339EC" w:rsidP="00B0100A">
      <w:pPr>
        <w:pStyle w:val="Heading1"/>
      </w:pPr>
      <w:bookmarkStart w:id="25" w:name="_Toc121294504"/>
      <w:r w:rsidRPr="00382AF7">
        <w:t>Part III</w:t>
      </w:r>
      <w:r w:rsidR="00B0100A" w:rsidRPr="00382AF7">
        <w:t xml:space="preserve">.  </w:t>
      </w:r>
      <w:r w:rsidR="009137FE" w:rsidRPr="00382AF7">
        <w:t>Internship</w:t>
      </w:r>
      <w:r w:rsidRPr="00382AF7">
        <w:t>: Funeral Supervisors' Responsibilities</w:t>
      </w:r>
      <w:r w:rsidR="00B0100A" w:rsidRPr="00382AF7">
        <w:t>.</w:t>
      </w:r>
      <w:bookmarkEnd w:id="25"/>
      <w:r w:rsidRPr="00382AF7">
        <w:t xml:space="preserve"> </w:t>
      </w:r>
    </w:p>
    <w:p w14:paraId="028362D5" w14:textId="77777777" w:rsidR="00D339EC" w:rsidRPr="00382AF7" w:rsidRDefault="00D339EC" w:rsidP="00B0100A">
      <w:pPr>
        <w:pStyle w:val="Heading2"/>
        <w:rPr>
          <w:sz w:val="24"/>
          <w:szCs w:val="24"/>
        </w:rPr>
      </w:pPr>
      <w:bookmarkStart w:id="26" w:name="_Toc121294505"/>
      <w:r w:rsidRPr="00382AF7">
        <w:rPr>
          <w:sz w:val="24"/>
          <w:szCs w:val="24"/>
        </w:rPr>
        <w:t>18VAC65-40-340. Supervisors' responsibilities.</w:t>
      </w:r>
      <w:bookmarkEnd w:id="26"/>
      <w:r w:rsidRPr="00382AF7">
        <w:rPr>
          <w:sz w:val="24"/>
          <w:szCs w:val="24"/>
        </w:rPr>
        <w:t xml:space="preserve"> </w:t>
      </w:r>
    </w:p>
    <w:p w14:paraId="64EDCAF5" w14:textId="77777777" w:rsidR="001823AE" w:rsidRPr="001823AE" w:rsidRDefault="001823AE" w:rsidP="001823AE">
      <w:pPr>
        <w:spacing w:after="192"/>
        <w:textAlignment w:val="baseline"/>
      </w:pPr>
      <w:r w:rsidRPr="001823AE">
        <w:t>A. The supervisor shall provide the intern with all applicable laws and regulations or sections of regulations relating to the funeral industry.</w:t>
      </w:r>
    </w:p>
    <w:p w14:paraId="118FFA57" w14:textId="77777777" w:rsidR="001823AE" w:rsidRPr="001823AE" w:rsidRDefault="001823AE" w:rsidP="001823AE">
      <w:pPr>
        <w:spacing w:after="192"/>
        <w:textAlignment w:val="baseline"/>
      </w:pPr>
      <w:r w:rsidRPr="001823AE">
        <w:t>B. The supervisor shall provide the intern with copies of and instruction in the use of all forms and price lists employed by the funeral establishment.</w:t>
      </w:r>
    </w:p>
    <w:p w14:paraId="5B838D35" w14:textId="77777777" w:rsidR="001823AE" w:rsidRPr="001823AE" w:rsidRDefault="001823AE" w:rsidP="001823AE">
      <w:pPr>
        <w:spacing w:after="192"/>
        <w:textAlignment w:val="baseline"/>
      </w:pPr>
      <w:r w:rsidRPr="001823AE">
        <w:lastRenderedPageBreak/>
        <w:t>C. The supervisor shall provide the funeral service or funeral directing intern with instruction in all aspects of funeral services and shall allow the intern under direct supervision to assist in conducting a minimum of 25 funerals.</w:t>
      </w:r>
    </w:p>
    <w:p w14:paraId="60CD0D88" w14:textId="77777777" w:rsidR="001823AE" w:rsidRPr="001823AE" w:rsidRDefault="001823AE" w:rsidP="001823AE">
      <w:pPr>
        <w:spacing w:after="192"/>
        <w:textAlignment w:val="baseline"/>
      </w:pPr>
      <w:r w:rsidRPr="001823AE">
        <w:t xml:space="preserve">D. The embalming supervisor shall provide instruction on all necessary precautions, embalming functions, and reporting forms and shall allow the funeral service or embalming intern under direct supervision to assist in the performance of a minimum of 25 </w:t>
      </w:r>
      <w:proofErr w:type="spellStart"/>
      <w:r w:rsidRPr="001823AE">
        <w:t>embalmings</w:t>
      </w:r>
      <w:proofErr w:type="spellEnd"/>
      <w:r w:rsidRPr="001823AE">
        <w:t>.</w:t>
      </w:r>
    </w:p>
    <w:p w14:paraId="358D0E19" w14:textId="77777777" w:rsidR="001823AE" w:rsidRPr="001823AE" w:rsidRDefault="001823AE" w:rsidP="001823AE">
      <w:pPr>
        <w:spacing w:after="192"/>
        <w:textAlignment w:val="baseline"/>
      </w:pPr>
      <w:r w:rsidRPr="001823AE">
        <w:t>E. The supervisor shall provide the funeral service or funeral directing intern with instruction in making preneed funeral arrangements and instruction on the laws and regulations pertaining to preneed funeral contracts and disclosures.</w:t>
      </w:r>
    </w:p>
    <w:p w14:paraId="7F6299F0" w14:textId="77777777" w:rsidR="001823AE" w:rsidRPr="001823AE" w:rsidRDefault="001823AE" w:rsidP="001823AE">
      <w:pPr>
        <w:spacing w:after="192"/>
        <w:textAlignment w:val="baseline"/>
      </w:pPr>
      <w:r w:rsidRPr="001823AE">
        <w:t>F. The supervisor shall provide the funeral service or funeral directing intern instruction on cremation and on the laws and regulations pertaining to cremation.</w:t>
      </w:r>
    </w:p>
    <w:p w14:paraId="7148A5E9" w14:textId="19887D6F" w:rsidR="00FD2C6A" w:rsidRPr="001823AE" w:rsidRDefault="001823AE" w:rsidP="001823AE">
      <w:pPr>
        <w:spacing w:after="192"/>
        <w:textAlignment w:val="baseline"/>
      </w:pPr>
      <w:r w:rsidRPr="001823AE">
        <w:t>G. If a training site does not offer preneed funeral planning or cremation services, the supervisor shall arrange for such training at another licensed funeral establishment that does.</w:t>
      </w:r>
    </w:p>
    <w:p w14:paraId="0B11BD48" w14:textId="77777777" w:rsidR="00D339EC" w:rsidRPr="00382AF7" w:rsidRDefault="00D339EC" w:rsidP="00B0100A">
      <w:pPr>
        <w:pStyle w:val="Heading2"/>
        <w:rPr>
          <w:sz w:val="24"/>
          <w:szCs w:val="24"/>
        </w:rPr>
      </w:pPr>
      <w:bookmarkStart w:id="27" w:name="_Toc121294506"/>
      <w:r w:rsidRPr="00382AF7">
        <w:rPr>
          <w:sz w:val="24"/>
          <w:szCs w:val="24"/>
        </w:rPr>
        <w:t>18VAC65-40-350 to 18VAC65-40-630. [Repealed]</w:t>
      </w:r>
      <w:bookmarkEnd w:id="27"/>
      <w:r w:rsidRPr="00382AF7">
        <w:rPr>
          <w:sz w:val="24"/>
          <w:szCs w:val="24"/>
        </w:rPr>
        <w:t xml:space="preserve"> </w:t>
      </w:r>
    </w:p>
    <w:p w14:paraId="42971A58" w14:textId="77777777" w:rsidR="00D339EC" w:rsidRPr="00382AF7" w:rsidRDefault="00D339EC" w:rsidP="00B0100A">
      <w:pPr>
        <w:pStyle w:val="Heading1"/>
      </w:pPr>
      <w:bookmarkStart w:id="28" w:name="_Toc121294507"/>
      <w:r w:rsidRPr="00382AF7">
        <w:t>Part IV</w:t>
      </w:r>
      <w:r w:rsidR="00B0100A" w:rsidRPr="00382AF7">
        <w:t xml:space="preserve">. </w:t>
      </w:r>
      <w:r w:rsidRPr="00382AF7">
        <w:t>Re</w:t>
      </w:r>
      <w:r w:rsidR="00B0100A" w:rsidRPr="00382AF7">
        <w:t>fusal, Suspension, Revocation, a</w:t>
      </w:r>
      <w:r w:rsidRPr="00382AF7">
        <w:t>nd Disciplinary Action</w:t>
      </w:r>
      <w:r w:rsidR="00B0100A" w:rsidRPr="00382AF7">
        <w:t>.</w:t>
      </w:r>
      <w:bookmarkEnd w:id="28"/>
      <w:r w:rsidRPr="00382AF7">
        <w:t xml:space="preserve"> </w:t>
      </w:r>
    </w:p>
    <w:p w14:paraId="39DA7BBC" w14:textId="77777777" w:rsidR="00D339EC" w:rsidRPr="00382AF7" w:rsidRDefault="00D339EC" w:rsidP="00B0100A">
      <w:pPr>
        <w:pStyle w:val="Heading2"/>
        <w:rPr>
          <w:sz w:val="24"/>
          <w:szCs w:val="24"/>
        </w:rPr>
      </w:pPr>
      <w:bookmarkStart w:id="29" w:name="_Toc121294508"/>
      <w:r w:rsidRPr="00382AF7">
        <w:rPr>
          <w:sz w:val="24"/>
          <w:szCs w:val="24"/>
        </w:rPr>
        <w:t>18VAC65-40-640. Disciplinary action.</w:t>
      </w:r>
      <w:bookmarkEnd w:id="29"/>
      <w:r w:rsidRPr="00382AF7">
        <w:rPr>
          <w:sz w:val="24"/>
          <w:szCs w:val="24"/>
        </w:rPr>
        <w:t xml:space="preserve"> </w:t>
      </w:r>
    </w:p>
    <w:p w14:paraId="0DC9A601" w14:textId="792CDB7A" w:rsidR="00D339EC" w:rsidRPr="00382AF7" w:rsidRDefault="00D339EC" w:rsidP="00D339EC">
      <w:pPr>
        <w:pStyle w:val="NormalWeb"/>
      </w:pPr>
      <w:r w:rsidRPr="00382AF7">
        <w:t>The board may refuse to issue or renew a license, registration, or approval to any applicant; and may suspend for a stated period of time or indefinitely, or revoke any license, registration, or approval, or reprimand any person, or place his license or registration on probation with such terms and conditions and for such time as it may designate or impose a monetary penalty for failure to comply with the</w:t>
      </w:r>
      <w:r w:rsidR="007057DE">
        <w:t xml:space="preserve"> laws and</w:t>
      </w:r>
      <w:r w:rsidRPr="00382AF7">
        <w:t xml:space="preserve"> regulations of the Board of Funeral Directors and Embalmers. </w:t>
      </w:r>
    </w:p>
    <w:p w14:paraId="0BF22B84" w14:textId="77777777" w:rsidR="00D339EC" w:rsidRPr="00382AF7" w:rsidRDefault="00D339EC" w:rsidP="0052164A">
      <w:pPr>
        <w:pStyle w:val="Heading2"/>
        <w:rPr>
          <w:sz w:val="24"/>
          <w:szCs w:val="24"/>
        </w:rPr>
      </w:pPr>
    </w:p>
    <w:sectPr w:rsidR="00D339EC" w:rsidRPr="00382AF7" w:rsidSect="00A46310">
      <w:footerReference w:type="even" r:id="rId12"/>
      <w:footerReference w:type="default" r:id="rId13"/>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0743" w14:textId="77777777" w:rsidR="00FB0C39" w:rsidRDefault="00FB0C39">
      <w:r>
        <w:separator/>
      </w:r>
    </w:p>
  </w:endnote>
  <w:endnote w:type="continuationSeparator" w:id="0">
    <w:p w14:paraId="71BC37FE" w14:textId="77777777" w:rsidR="00FB0C39" w:rsidRDefault="00FB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EAF9" w14:textId="77777777" w:rsidR="00816D1D" w:rsidRDefault="00A814D4" w:rsidP="00E05D7D">
    <w:pPr>
      <w:pStyle w:val="Footer"/>
      <w:framePr w:wrap="around" w:vAnchor="text" w:hAnchor="margin" w:xAlign="right" w:y="1"/>
      <w:rPr>
        <w:rStyle w:val="PageNumber"/>
      </w:rPr>
    </w:pPr>
    <w:r>
      <w:rPr>
        <w:rStyle w:val="PageNumber"/>
      </w:rPr>
      <w:fldChar w:fldCharType="begin"/>
    </w:r>
    <w:r w:rsidR="00816D1D">
      <w:rPr>
        <w:rStyle w:val="PageNumber"/>
      </w:rPr>
      <w:instrText xml:space="preserve">PAGE  </w:instrText>
    </w:r>
    <w:r>
      <w:rPr>
        <w:rStyle w:val="PageNumber"/>
      </w:rPr>
      <w:fldChar w:fldCharType="end"/>
    </w:r>
  </w:p>
  <w:p w14:paraId="23BB1C90" w14:textId="77777777" w:rsidR="00816D1D" w:rsidRDefault="00816D1D"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9382" w14:textId="77777777" w:rsidR="00816D1D" w:rsidRDefault="00A814D4" w:rsidP="00E05D7D">
    <w:pPr>
      <w:pStyle w:val="Footer"/>
      <w:framePr w:wrap="around" w:vAnchor="text" w:hAnchor="margin" w:xAlign="right" w:y="1"/>
      <w:rPr>
        <w:rStyle w:val="PageNumber"/>
      </w:rPr>
    </w:pPr>
    <w:r>
      <w:rPr>
        <w:rStyle w:val="PageNumber"/>
      </w:rPr>
      <w:fldChar w:fldCharType="begin"/>
    </w:r>
    <w:r w:rsidR="00816D1D">
      <w:rPr>
        <w:rStyle w:val="PageNumber"/>
      </w:rPr>
      <w:instrText xml:space="preserve">PAGE  </w:instrText>
    </w:r>
    <w:r>
      <w:rPr>
        <w:rStyle w:val="PageNumber"/>
      </w:rPr>
      <w:fldChar w:fldCharType="separate"/>
    </w:r>
    <w:r w:rsidR="00F90C6A">
      <w:rPr>
        <w:rStyle w:val="PageNumber"/>
        <w:noProof/>
      </w:rPr>
      <w:t>8</w:t>
    </w:r>
    <w:r>
      <w:rPr>
        <w:rStyle w:val="PageNumber"/>
      </w:rPr>
      <w:fldChar w:fldCharType="end"/>
    </w:r>
  </w:p>
  <w:p w14:paraId="217AAE81" w14:textId="77777777" w:rsidR="00816D1D" w:rsidRDefault="00816D1D"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5AFB" w14:textId="77777777" w:rsidR="00FB0C39" w:rsidRDefault="00FB0C39">
      <w:r>
        <w:separator/>
      </w:r>
    </w:p>
  </w:footnote>
  <w:footnote w:type="continuationSeparator" w:id="0">
    <w:p w14:paraId="73175230" w14:textId="77777777" w:rsidR="00FB0C39" w:rsidRDefault="00FB0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84D3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1C4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D696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00A0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5CA4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0625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9ADF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A285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1EC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3C8C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2B"/>
    <w:rsid w:val="0004054F"/>
    <w:rsid w:val="0004516B"/>
    <w:rsid w:val="000733FB"/>
    <w:rsid w:val="000B6999"/>
    <w:rsid w:val="00106EF1"/>
    <w:rsid w:val="001150CB"/>
    <w:rsid w:val="00132AB1"/>
    <w:rsid w:val="00141AA2"/>
    <w:rsid w:val="00153B86"/>
    <w:rsid w:val="001776FE"/>
    <w:rsid w:val="001823AE"/>
    <w:rsid w:val="00193A2B"/>
    <w:rsid w:val="001A731B"/>
    <w:rsid w:val="00210B18"/>
    <w:rsid w:val="00221D7C"/>
    <w:rsid w:val="002443EF"/>
    <w:rsid w:val="0029280B"/>
    <w:rsid w:val="002A4B82"/>
    <w:rsid w:val="00314EC5"/>
    <w:rsid w:val="00354566"/>
    <w:rsid w:val="00355A89"/>
    <w:rsid w:val="0037347C"/>
    <w:rsid w:val="00382AF7"/>
    <w:rsid w:val="003834FE"/>
    <w:rsid w:val="003C7BFB"/>
    <w:rsid w:val="003D4D07"/>
    <w:rsid w:val="003F1FEE"/>
    <w:rsid w:val="003F6112"/>
    <w:rsid w:val="004159B8"/>
    <w:rsid w:val="004436F6"/>
    <w:rsid w:val="004B5A3C"/>
    <w:rsid w:val="004E5A7C"/>
    <w:rsid w:val="0052164A"/>
    <w:rsid w:val="005E08B2"/>
    <w:rsid w:val="005E7F82"/>
    <w:rsid w:val="00605171"/>
    <w:rsid w:val="006200E0"/>
    <w:rsid w:val="00624FD4"/>
    <w:rsid w:val="00627055"/>
    <w:rsid w:val="00635629"/>
    <w:rsid w:val="00670B98"/>
    <w:rsid w:val="006818A1"/>
    <w:rsid w:val="00683BC3"/>
    <w:rsid w:val="006B29A8"/>
    <w:rsid w:val="007057DE"/>
    <w:rsid w:val="00741531"/>
    <w:rsid w:val="00777F42"/>
    <w:rsid w:val="00787B36"/>
    <w:rsid w:val="00792883"/>
    <w:rsid w:val="007A0932"/>
    <w:rsid w:val="007E0C87"/>
    <w:rsid w:val="007F0877"/>
    <w:rsid w:val="00816D1D"/>
    <w:rsid w:val="008826C1"/>
    <w:rsid w:val="008D0D71"/>
    <w:rsid w:val="008F5560"/>
    <w:rsid w:val="009137FE"/>
    <w:rsid w:val="00924B71"/>
    <w:rsid w:val="00924CCD"/>
    <w:rsid w:val="009C231C"/>
    <w:rsid w:val="009D4571"/>
    <w:rsid w:val="00A46310"/>
    <w:rsid w:val="00A47057"/>
    <w:rsid w:val="00A814D4"/>
    <w:rsid w:val="00AB6BEE"/>
    <w:rsid w:val="00AC227E"/>
    <w:rsid w:val="00AF1008"/>
    <w:rsid w:val="00B0100A"/>
    <w:rsid w:val="00B20C32"/>
    <w:rsid w:val="00B343A5"/>
    <w:rsid w:val="00B64E6C"/>
    <w:rsid w:val="00B91336"/>
    <w:rsid w:val="00BB29F7"/>
    <w:rsid w:val="00BD5E65"/>
    <w:rsid w:val="00C14670"/>
    <w:rsid w:val="00C51937"/>
    <w:rsid w:val="00C91A95"/>
    <w:rsid w:val="00C961A4"/>
    <w:rsid w:val="00CC337B"/>
    <w:rsid w:val="00CE2347"/>
    <w:rsid w:val="00CF4608"/>
    <w:rsid w:val="00D339EC"/>
    <w:rsid w:val="00D37D7F"/>
    <w:rsid w:val="00D53D9D"/>
    <w:rsid w:val="00D672F3"/>
    <w:rsid w:val="00D71C33"/>
    <w:rsid w:val="00D87460"/>
    <w:rsid w:val="00DB3E90"/>
    <w:rsid w:val="00DB5780"/>
    <w:rsid w:val="00DC5E36"/>
    <w:rsid w:val="00DD3B5E"/>
    <w:rsid w:val="00E01F26"/>
    <w:rsid w:val="00E05D7D"/>
    <w:rsid w:val="00E40241"/>
    <w:rsid w:val="00E8074E"/>
    <w:rsid w:val="00F619F3"/>
    <w:rsid w:val="00F64780"/>
    <w:rsid w:val="00F90C6A"/>
    <w:rsid w:val="00FB0C39"/>
    <w:rsid w:val="00FD2C6A"/>
    <w:rsid w:val="00FF1489"/>
    <w:rsid w:val="00FF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A1A69CA"/>
  <w15:docId w15:val="{C7F57A64-7D7A-4898-A15B-F9493A16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4D4"/>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link w:val="Heading2Char"/>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paragraph" w:styleId="TOC1">
    <w:name w:val="toc 1"/>
    <w:basedOn w:val="Normal"/>
    <w:next w:val="Normal"/>
    <w:autoRedefine/>
    <w:uiPriority w:val="39"/>
    <w:rsid w:val="00D53D9D"/>
  </w:style>
  <w:style w:type="paragraph" w:styleId="TOC2">
    <w:name w:val="toc 2"/>
    <w:basedOn w:val="Normal"/>
    <w:next w:val="Normal"/>
    <w:autoRedefine/>
    <w:uiPriority w:val="39"/>
    <w:rsid w:val="00D53D9D"/>
    <w:pPr>
      <w:ind w:left="240"/>
    </w:pPr>
  </w:style>
  <w:style w:type="character" w:styleId="Hyperlink">
    <w:name w:val="Hyperlink"/>
    <w:basedOn w:val="DefaultParagraphFont"/>
    <w:uiPriority w:val="99"/>
    <w:rsid w:val="00D53D9D"/>
    <w:rPr>
      <w:color w:val="0000FF"/>
      <w:u w:val="single"/>
    </w:rPr>
  </w:style>
  <w:style w:type="paragraph" w:styleId="HTMLPreformatted">
    <w:name w:val="HTML Preformatted"/>
    <w:basedOn w:val="Normal"/>
    <w:rsid w:val="0035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2Char">
    <w:name w:val="Heading 2 Char"/>
    <w:basedOn w:val="DefaultParagraphFont"/>
    <w:link w:val="Heading2"/>
    <w:rsid w:val="004E5A7C"/>
    <w:rPr>
      <w:b/>
      <w:bCs/>
      <w:sz w:val="36"/>
      <w:szCs w:val="36"/>
      <w:lang w:val="en-US" w:eastAsia="en-US" w:bidi="ar-SA"/>
    </w:rPr>
  </w:style>
  <w:style w:type="paragraph" w:customStyle="1" w:styleId="SECTind">
    <w:name w:val="SECTind"/>
    <w:basedOn w:val="Normal"/>
    <w:link w:val="SECTindChar"/>
    <w:rsid w:val="00AC227E"/>
    <w:pPr>
      <w:tabs>
        <w:tab w:val="right" w:pos="4939"/>
      </w:tabs>
      <w:spacing w:before="120"/>
      <w:jc w:val="both"/>
    </w:pPr>
    <w:rPr>
      <w:sz w:val="20"/>
      <w:szCs w:val="20"/>
    </w:rPr>
  </w:style>
  <w:style w:type="paragraph" w:customStyle="1" w:styleId="VACno">
    <w:name w:val="VACno"/>
    <w:basedOn w:val="Normal"/>
    <w:link w:val="VACnoChar"/>
    <w:rsid w:val="00AC227E"/>
    <w:pPr>
      <w:keepNext/>
      <w:tabs>
        <w:tab w:val="right" w:pos="4939"/>
      </w:tabs>
      <w:spacing w:before="120"/>
      <w:jc w:val="both"/>
    </w:pPr>
    <w:rPr>
      <w:b/>
      <w:sz w:val="20"/>
      <w:szCs w:val="20"/>
    </w:rPr>
  </w:style>
  <w:style w:type="character" w:customStyle="1" w:styleId="SECTindChar">
    <w:name w:val="SECTind Char"/>
    <w:basedOn w:val="DefaultParagraphFont"/>
    <w:link w:val="SECTind"/>
    <w:rsid w:val="00AC227E"/>
    <w:rPr>
      <w:lang w:val="en-US" w:eastAsia="en-US" w:bidi="ar-SA"/>
    </w:rPr>
  </w:style>
  <w:style w:type="character" w:customStyle="1" w:styleId="VACnoChar">
    <w:name w:val="VACno Char"/>
    <w:basedOn w:val="DefaultParagraphFont"/>
    <w:link w:val="VACno"/>
    <w:rsid w:val="00AC227E"/>
    <w:rPr>
      <w:b/>
      <w:lang w:val="en-US" w:eastAsia="en-US" w:bidi="ar-SA"/>
    </w:rPr>
  </w:style>
  <w:style w:type="paragraph" w:customStyle="1" w:styleId="footer2">
    <w:name w:val="footer2"/>
    <w:basedOn w:val="Footer"/>
    <w:link w:val="footer2Char"/>
    <w:rsid w:val="00C91A95"/>
    <w:pPr>
      <w:tabs>
        <w:tab w:val="clear" w:pos="4320"/>
        <w:tab w:val="clear" w:pos="8640"/>
      </w:tabs>
      <w:spacing w:before="120"/>
      <w:jc w:val="center"/>
    </w:pPr>
    <w:rPr>
      <w:rFonts w:ascii="Arial" w:hAnsi="Arial"/>
      <w:i/>
      <w:sz w:val="18"/>
      <w:szCs w:val="20"/>
    </w:rPr>
  </w:style>
  <w:style w:type="paragraph" w:customStyle="1" w:styleId="SECTbl">
    <w:name w:val="SECTbl"/>
    <w:basedOn w:val="Normal"/>
    <w:link w:val="SECTblChar"/>
    <w:rsid w:val="00C91A95"/>
    <w:pPr>
      <w:tabs>
        <w:tab w:val="right" w:pos="4939"/>
      </w:tabs>
      <w:spacing w:before="120"/>
      <w:jc w:val="both"/>
    </w:pPr>
    <w:rPr>
      <w:sz w:val="20"/>
      <w:szCs w:val="20"/>
    </w:rPr>
  </w:style>
  <w:style w:type="character" w:customStyle="1" w:styleId="SECTblChar">
    <w:name w:val="SECTbl Char"/>
    <w:basedOn w:val="DefaultParagraphFont"/>
    <w:link w:val="SECTbl"/>
    <w:rsid w:val="00C91A95"/>
    <w:rPr>
      <w:lang w:val="en-US" w:eastAsia="en-US" w:bidi="ar-SA"/>
    </w:rPr>
  </w:style>
  <w:style w:type="character" w:customStyle="1" w:styleId="footer2Char">
    <w:name w:val="footer2 Char"/>
    <w:basedOn w:val="DefaultParagraphFont"/>
    <w:link w:val="footer2"/>
    <w:rsid w:val="00C91A95"/>
    <w:rPr>
      <w:rFonts w:ascii="Arial" w:hAnsi="Arial"/>
      <w:i/>
      <w:sz w:val="18"/>
      <w:lang w:val="en-US" w:eastAsia="en-US" w:bidi="ar-SA"/>
    </w:rPr>
  </w:style>
  <w:style w:type="paragraph" w:customStyle="1" w:styleId="CENTER">
    <w:name w:val="CENTER"/>
    <w:basedOn w:val="Normal"/>
    <w:link w:val="CENTERChar"/>
    <w:rsid w:val="00C91A95"/>
    <w:pPr>
      <w:keepNext/>
      <w:tabs>
        <w:tab w:val="right" w:pos="4939"/>
      </w:tabs>
      <w:spacing w:before="240"/>
      <w:jc w:val="center"/>
    </w:pPr>
    <w:rPr>
      <w:rFonts w:ascii="Arial" w:hAnsi="Arial"/>
      <w:b/>
      <w:sz w:val="20"/>
      <w:szCs w:val="20"/>
    </w:rPr>
  </w:style>
  <w:style w:type="character" w:customStyle="1" w:styleId="CENTERChar">
    <w:name w:val="CENTER Char"/>
    <w:basedOn w:val="DefaultParagraphFont"/>
    <w:link w:val="CENTER"/>
    <w:rsid w:val="00C91A95"/>
    <w:rPr>
      <w:rFonts w:ascii="Arial" w:hAnsi="Arial"/>
      <w:b/>
      <w:lang w:val="en-US" w:eastAsia="en-US" w:bidi="ar-SA"/>
    </w:rPr>
  </w:style>
  <w:style w:type="paragraph" w:customStyle="1" w:styleId="SECTbi">
    <w:name w:val="SECTbi"/>
    <w:basedOn w:val="Normal"/>
    <w:link w:val="SECTbiChar"/>
    <w:rsid w:val="00C91A95"/>
    <w:pPr>
      <w:tabs>
        <w:tab w:val="right" w:pos="4939"/>
      </w:tabs>
      <w:spacing w:before="120"/>
      <w:ind w:left="187"/>
      <w:jc w:val="both"/>
    </w:pPr>
    <w:rPr>
      <w:sz w:val="20"/>
      <w:szCs w:val="20"/>
    </w:rPr>
  </w:style>
  <w:style w:type="character" w:customStyle="1" w:styleId="SECTbiChar">
    <w:name w:val="SECTbi Char"/>
    <w:basedOn w:val="DefaultParagraphFont"/>
    <w:link w:val="SECTbi"/>
    <w:rsid w:val="00C91A95"/>
    <w:rPr>
      <w:lang w:val="en-US" w:eastAsia="en-US" w:bidi="ar-SA"/>
    </w:rPr>
  </w:style>
  <w:style w:type="paragraph" w:customStyle="1" w:styleId="sectind0">
    <w:name w:val="sectind0"/>
    <w:basedOn w:val="Normal"/>
    <w:rsid w:val="00CF4608"/>
    <w:pPr>
      <w:spacing w:before="100" w:beforeAutospacing="1" w:after="129" w:line="384" w:lineRule="atLeast"/>
    </w:pPr>
  </w:style>
  <w:style w:type="paragraph" w:customStyle="1" w:styleId="tblleft">
    <w:name w:val="tblleft"/>
    <w:basedOn w:val="Normal"/>
    <w:rsid w:val="00CF4608"/>
    <w:pPr>
      <w:spacing w:before="100" w:beforeAutospacing="1" w:after="129" w:line="384" w:lineRule="atLeast"/>
    </w:pPr>
  </w:style>
  <w:style w:type="paragraph" w:customStyle="1" w:styleId="tblrt">
    <w:name w:val="tblrt"/>
    <w:basedOn w:val="Normal"/>
    <w:rsid w:val="00CF4608"/>
    <w:pPr>
      <w:spacing w:before="100" w:beforeAutospacing="1" w:after="129" w:line="384" w:lineRule="atLeast"/>
    </w:pPr>
  </w:style>
  <w:style w:type="paragraph" w:customStyle="1" w:styleId="sectind1">
    <w:name w:val="sectind"/>
    <w:basedOn w:val="Normal"/>
    <w:rsid w:val="005E7F82"/>
    <w:pPr>
      <w:spacing w:after="192"/>
    </w:pPr>
  </w:style>
  <w:style w:type="paragraph" w:customStyle="1" w:styleId="sectbi0">
    <w:name w:val="sectbi"/>
    <w:basedOn w:val="Normal"/>
    <w:rsid w:val="000733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6368">
      <w:bodyDiv w:val="1"/>
      <w:marLeft w:val="0"/>
      <w:marRight w:val="0"/>
      <w:marTop w:val="0"/>
      <w:marBottom w:val="0"/>
      <w:divBdr>
        <w:top w:val="none" w:sz="0" w:space="0" w:color="auto"/>
        <w:left w:val="none" w:sz="0" w:space="0" w:color="auto"/>
        <w:bottom w:val="none" w:sz="0" w:space="0" w:color="auto"/>
        <w:right w:val="none" w:sz="0" w:space="0" w:color="auto"/>
      </w:divBdr>
    </w:div>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215821210">
      <w:bodyDiv w:val="1"/>
      <w:marLeft w:val="0"/>
      <w:marRight w:val="0"/>
      <w:marTop w:val="0"/>
      <w:marBottom w:val="0"/>
      <w:divBdr>
        <w:top w:val="none" w:sz="0" w:space="0" w:color="auto"/>
        <w:left w:val="none" w:sz="0" w:space="0" w:color="auto"/>
        <w:bottom w:val="none" w:sz="0" w:space="0" w:color="auto"/>
        <w:right w:val="none" w:sz="0" w:space="0" w:color="auto"/>
      </w:divBdr>
    </w:div>
    <w:div w:id="237980862">
      <w:bodyDiv w:val="1"/>
      <w:marLeft w:val="0"/>
      <w:marRight w:val="0"/>
      <w:marTop w:val="0"/>
      <w:marBottom w:val="0"/>
      <w:divBdr>
        <w:top w:val="none" w:sz="0" w:space="0" w:color="auto"/>
        <w:left w:val="none" w:sz="0" w:space="0" w:color="auto"/>
        <w:bottom w:val="none" w:sz="0" w:space="0" w:color="auto"/>
        <w:right w:val="none" w:sz="0" w:space="0" w:color="auto"/>
      </w:divBdr>
    </w:div>
    <w:div w:id="386297151">
      <w:bodyDiv w:val="1"/>
      <w:marLeft w:val="0"/>
      <w:marRight w:val="0"/>
      <w:marTop w:val="0"/>
      <w:marBottom w:val="0"/>
      <w:divBdr>
        <w:top w:val="none" w:sz="0" w:space="0" w:color="auto"/>
        <w:left w:val="none" w:sz="0" w:space="0" w:color="auto"/>
        <w:bottom w:val="none" w:sz="0" w:space="0" w:color="auto"/>
        <w:right w:val="none" w:sz="0" w:space="0" w:color="auto"/>
      </w:divBdr>
    </w:div>
    <w:div w:id="462506981">
      <w:bodyDiv w:val="1"/>
      <w:marLeft w:val="0"/>
      <w:marRight w:val="0"/>
      <w:marTop w:val="0"/>
      <w:marBottom w:val="0"/>
      <w:divBdr>
        <w:top w:val="none" w:sz="0" w:space="0" w:color="auto"/>
        <w:left w:val="none" w:sz="0" w:space="0" w:color="auto"/>
        <w:bottom w:val="none" w:sz="0" w:space="0" w:color="auto"/>
        <w:right w:val="none" w:sz="0" w:space="0" w:color="auto"/>
      </w:divBdr>
    </w:div>
    <w:div w:id="683363497">
      <w:bodyDiv w:val="1"/>
      <w:marLeft w:val="0"/>
      <w:marRight w:val="0"/>
      <w:marTop w:val="0"/>
      <w:marBottom w:val="0"/>
      <w:divBdr>
        <w:top w:val="none" w:sz="0" w:space="0" w:color="auto"/>
        <w:left w:val="none" w:sz="0" w:space="0" w:color="auto"/>
        <w:bottom w:val="none" w:sz="0" w:space="0" w:color="auto"/>
        <w:right w:val="none" w:sz="0" w:space="0" w:color="auto"/>
      </w:divBdr>
    </w:div>
    <w:div w:id="724178495">
      <w:bodyDiv w:val="1"/>
      <w:marLeft w:val="0"/>
      <w:marRight w:val="0"/>
      <w:marTop w:val="0"/>
      <w:marBottom w:val="0"/>
      <w:divBdr>
        <w:top w:val="none" w:sz="0" w:space="0" w:color="auto"/>
        <w:left w:val="none" w:sz="0" w:space="0" w:color="auto"/>
        <w:bottom w:val="none" w:sz="0" w:space="0" w:color="auto"/>
        <w:right w:val="none" w:sz="0" w:space="0" w:color="auto"/>
      </w:divBdr>
    </w:div>
    <w:div w:id="1035353773">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416973019">
      <w:bodyDiv w:val="1"/>
      <w:marLeft w:val="0"/>
      <w:marRight w:val="0"/>
      <w:marTop w:val="0"/>
      <w:marBottom w:val="0"/>
      <w:divBdr>
        <w:top w:val="none" w:sz="0" w:space="0" w:color="auto"/>
        <w:left w:val="none" w:sz="0" w:space="0" w:color="auto"/>
        <w:bottom w:val="none" w:sz="0" w:space="0" w:color="auto"/>
        <w:right w:val="none" w:sz="0" w:space="0" w:color="auto"/>
      </w:divBdr>
      <w:divsChild>
        <w:div w:id="1107893929">
          <w:marLeft w:val="0"/>
          <w:marRight w:val="0"/>
          <w:marTop w:val="0"/>
          <w:marBottom w:val="0"/>
          <w:divBdr>
            <w:top w:val="none" w:sz="0" w:space="0" w:color="auto"/>
            <w:left w:val="none" w:sz="0" w:space="0" w:color="auto"/>
            <w:bottom w:val="none" w:sz="0" w:space="0" w:color="auto"/>
            <w:right w:val="none" w:sz="0" w:space="0" w:color="auto"/>
          </w:divBdr>
          <w:divsChild>
            <w:div w:id="1705714338">
              <w:marLeft w:val="0"/>
              <w:marRight w:val="0"/>
              <w:marTop w:val="0"/>
              <w:marBottom w:val="0"/>
              <w:divBdr>
                <w:top w:val="none" w:sz="0" w:space="0" w:color="auto"/>
                <w:left w:val="none" w:sz="0" w:space="0" w:color="auto"/>
                <w:bottom w:val="none" w:sz="0" w:space="0" w:color="auto"/>
                <w:right w:val="none" w:sz="0" w:space="0" w:color="auto"/>
              </w:divBdr>
              <w:divsChild>
                <w:div w:id="829709077">
                  <w:marLeft w:val="0"/>
                  <w:marRight w:val="0"/>
                  <w:marTop w:val="0"/>
                  <w:marBottom w:val="120"/>
                  <w:divBdr>
                    <w:top w:val="none" w:sz="0" w:space="0" w:color="auto"/>
                    <w:left w:val="none" w:sz="0" w:space="0" w:color="auto"/>
                    <w:bottom w:val="none" w:sz="0" w:space="0" w:color="auto"/>
                    <w:right w:val="none" w:sz="0" w:space="0" w:color="auto"/>
                  </w:divBdr>
                  <w:divsChild>
                    <w:div w:id="699621427">
                      <w:marLeft w:val="0"/>
                      <w:marRight w:val="0"/>
                      <w:marTop w:val="0"/>
                      <w:marBottom w:val="0"/>
                      <w:divBdr>
                        <w:top w:val="none" w:sz="0" w:space="0" w:color="auto"/>
                        <w:left w:val="none" w:sz="0" w:space="0" w:color="auto"/>
                        <w:bottom w:val="none" w:sz="0" w:space="0" w:color="auto"/>
                        <w:right w:val="none" w:sz="0" w:space="0" w:color="auto"/>
                      </w:divBdr>
                      <w:divsChild>
                        <w:div w:id="10226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616790473">
      <w:bodyDiv w:val="1"/>
      <w:marLeft w:val="0"/>
      <w:marRight w:val="0"/>
      <w:marTop w:val="0"/>
      <w:marBottom w:val="0"/>
      <w:divBdr>
        <w:top w:val="none" w:sz="0" w:space="0" w:color="auto"/>
        <w:left w:val="none" w:sz="0" w:space="0" w:color="auto"/>
        <w:bottom w:val="none" w:sz="0" w:space="0" w:color="auto"/>
        <w:right w:val="none" w:sz="0" w:space="0" w:color="auto"/>
      </w:divBdr>
    </w:div>
    <w:div w:id="1649506169">
      <w:bodyDiv w:val="1"/>
      <w:marLeft w:val="0"/>
      <w:marRight w:val="0"/>
      <w:marTop w:val="0"/>
      <w:marBottom w:val="0"/>
      <w:divBdr>
        <w:top w:val="none" w:sz="0" w:space="0" w:color="auto"/>
        <w:left w:val="none" w:sz="0" w:space="0" w:color="auto"/>
        <w:bottom w:val="none" w:sz="0" w:space="0" w:color="auto"/>
        <w:right w:val="none" w:sz="0" w:space="0" w:color="auto"/>
      </w:divBdr>
    </w:div>
    <w:div w:id="1670866268">
      <w:bodyDiv w:val="1"/>
      <w:marLeft w:val="0"/>
      <w:marRight w:val="0"/>
      <w:marTop w:val="0"/>
      <w:marBottom w:val="0"/>
      <w:divBdr>
        <w:top w:val="none" w:sz="0" w:space="0" w:color="auto"/>
        <w:left w:val="none" w:sz="0" w:space="0" w:color="auto"/>
        <w:bottom w:val="none" w:sz="0" w:space="0" w:color="auto"/>
        <w:right w:val="none" w:sz="0" w:space="0" w:color="auto"/>
      </w:divBdr>
    </w:div>
    <w:div w:id="1673408890">
      <w:bodyDiv w:val="1"/>
      <w:marLeft w:val="0"/>
      <w:marRight w:val="0"/>
      <w:marTop w:val="0"/>
      <w:marBottom w:val="0"/>
      <w:divBdr>
        <w:top w:val="none" w:sz="0" w:space="0" w:color="auto"/>
        <w:left w:val="none" w:sz="0" w:space="0" w:color="auto"/>
        <w:bottom w:val="none" w:sz="0" w:space="0" w:color="auto"/>
        <w:right w:val="none" w:sz="0" w:space="0" w:color="auto"/>
      </w:divBdr>
    </w:div>
    <w:div w:id="1703047466">
      <w:bodyDiv w:val="1"/>
      <w:marLeft w:val="0"/>
      <w:marRight w:val="0"/>
      <w:marTop w:val="0"/>
      <w:marBottom w:val="0"/>
      <w:divBdr>
        <w:top w:val="none" w:sz="0" w:space="0" w:color="auto"/>
        <w:left w:val="none" w:sz="0" w:space="0" w:color="auto"/>
        <w:bottom w:val="none" w:sz="0" w:space="0" w:color="auto"/>
        <w:right w:val="none" w:sz="0" w:space="0" w:color="auto"/>
      </w:divBdr>
      <w:divsChild>
        <w:div w:id="394934142">
          <w:marLeft w:val="0"/>
          <w:marRight w:val="0"/>
          <w:marTop w:val="0"/>
          <w:marBottom w:val="0"/>
          <w:divBdr>
            <w:top w:val="none" w:sz="0" w:space="0" w:color="auto"/>
            <w:left w:val="none" w:sz="0" w:space="0" w:color="auto"/>
            <w:bottom w:val="none" w:sz="0" w:space="0" w:color="auto"/>
            <w:right w:val="none" w:sz="0" w:space="0" w:color="auto"/>
          </w:divBdr>
          <w:divsChild>
            <w:div w:id="1356888467">
              <w:marLeft w:val="0"/>
              <w:marRight w:val="0"/>
              <w:marTop w:val="0"/>
              <w:marBottom w:val="0"/>
              <w:divBdr>
                <w:top w:val="none" w:sz="0" w:space="0" w:color="auto"/>
                <w:left w:val="none" w:sz="0" w:space="0" w:color="auto"/>
                <w:bottom w:val="none" w:sz="0" w:space="0" w:color="auto"/>
                <w:right w:val="none" w:sz="0" w:space="0" w:color="auto"/>
              </w:divBdr>
              <w:divsChild>
                <w:div w:id="78908786">
                  <w:marLeft w:val="0"/>
                  <w:marRight w:val="0"/>
                  <w:marTop w:val="0"/>
                  <w:marBottom w:val="0"/>
                  <w:divBdr>
                    <w:top w:val="none" w:sz="0" w:space="0" w:color="auto"/>
                    <w:left w:val="none" w:sz="0" w:space="0" w:color="auto"/>
                    <w:bottom w:val="none" w:sz="0" w:space="0" w:color="auto"/>
                    <w:right w:val="none" w:sz="0" w:space="0" w:color="auto"/>
                  </w:divBdr>
                  <w:divsChild>
                    <w:div w:id="6638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18.2-1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lis.virginia.gov/vacode/54.1-2817/" TargetMode="External"/><Relationship Id="rId4" Type="http://schemas.openxmlformats.org/officeDocument/2006/relationships/settings" Target="settings.xml"/><Relationship Id="rId9" Type="http://schemas.openxmlformats.org/officeDocument/2006/relationships/hyperlink" Target="https://law.lis.virginia.gov/vacode/54.1-28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2C96-D268-4780-AD95-FF058B99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Regulations for the Funeral Service Internship Program</vt:lpstr>
    </vt:vector>
  </TitlesOfParts>
  <Company>Dept. of Health Professions</Company>
  <LinksUpToDate>false</LinksUpToDate>
  <CharactersWithSpaces>21359</CharactersWithSpaces>
  <SharedDoc>false</SharedDoc>
  <HLinks>
    <vt:vector size="174" baseType="variant">
      <vt:variant>
        <vt:i4>1638448</vt:i4>
      </vt:variant>
      <vt:variant>
        <vt:i4>173</vt:i4>
      </vt:variant>
      <vt:variant>
        <vt:i4>0</vt:i4>
      </vt:variant>
      <vt:variant>
        <vt:i4>5</vt:i4>
      </vt:variant>
      <vt:variant>
        <vt:lpwstr/>
      </vt:variant>
      <vt:variant>
        <vt:lpwstr>_Toc161559548</vt:lpwstr>
      </vt:variant>
      <vt:variant>
        <vt:i4>1638448</vt:i4>
      </vt:variant>
      <vt:variant>
        <vt:i4>167</vt:i4>
      </vt:variant>
      <vt:variant>
        <vt:i4>0</vt:i4>
      </vt:variant>
      <vt:variant>
        <vt:i4>5</vt:i4>
      </vt:variant>
      <vt:variant>
        <vt:lpwstr/>
      </vt:variant>
      <vt:variant>
        <vt:lpwstr>_Toc161559547</vt:lpwstr>
      </vt:variant>
      <vt:variant>
        <vt:i4>1638448</vt:i4>
      </vt:variant>
      <vt:variant>
        <vt:i4>161</vt:i4>
      </vt:variant>
      <vt:variant>
        <vt:i4>0</vt:i4>
      </vt:variant>
      <vt:variant>
        <vt:i4>5</vt:i4>
      </vt:variant>
      <vt:variant>
        <vt:lpwstr/>
      </vt:variant>
      <vt:variant>
        <vt:lpwstr>_Toc161559546</vt:lpwstr>
      </vt:variant>
      <vt:variant>
        <vt:i4>1638448</vt:i4>
      </vt:variant>
      <vt:variant>
        <vt:i4>155</vt:i4>
      </vt:variant>
      <vt:variant>
        <vt:i4>0</vt:i4>
      </vt:variant>
      <vt:variant>
        <vt:i4>5</vt:i4>
      </vt:variant>
      <vt:variant>
        <vt:lpwstr/>
      </vt:variant>
      <vt:variant>
        <vt:lpwstr>_Toc161559545</vt:lpwstr>
      </vt:variant>
      <vt:variant>
        <vt:i4>1638448</vt:i4>
      </vt:variant>
      <vt:variant>
        <vt:i4>149</vt:i4>
      </vt:variant>
      <vt:variant>
        <vt:i4>0</vt:i4>
      </vt:variant>
      <vt:variant>
        <vt:i4>5</vt:i4>
      </vt:variant>
      <vt:variant>
        <vt:lpwstr/>
      </vt:variant>
      <vt:variant>
        <vt:lpwstr>_Toc161559544</vt:lpwstr>
      </vt:variant>
      <vt:variant>
        <vt:i4>1638448</vt:i4>
      </vt:variant>
      <vt:variant>
        <vt:i4>143</vt:i4>
      </vt:variant>
      <vt:variant>
        <vt:i4>0</vt:i4>
      </vt:variant>
      <vt:variant>
        <vt:i4>5</vt:i4>
      </vt:variant>
      <vt:variant>
        <vt:lpwstr/>
      </vt:variant>
      <vt:variant>
        <vt:lpwstr>_Toc161559543</vt:lpwstr>
      </vt:variant>
      <vt:variant>
        <vt:i4>1638448</vt:i4>
      </vt:variant>
      <vt:variant>
        <vt:i4>137</vt:i4>
      </vt:variant>
      <vt:variant>
        <vt:i4>0</vt:i4>
      </vt:variant>
      <vt:variant>
        <vt:i4>5</vt:i4>
      </vt:variant>
      <vt:variant>
        <vt:lpwstr/>
      </vt:variant>
      <vt:variant>
        <vt:lpwstr>_Toc161559542</vt:lpwstr>
      </vt:variant>
      <vt:variant>
        <vt:i4>1638448</vt:i4>
      </vt:variant>
      <vt:variant>
        <vt:i4>131</vt:i4>
      </vt:variant>
      <vt:variant>
        <vt:i4>0</vt:i4>
      </vt:variant>
      <vt:variant>
        <vt:i4>5</vt:i4>
      </vt:variant>
      <vt:variant>
        <vt:lpwstr/>
      </vt:variant>
      <vt:variant>
        <vt:lpwstr>_Toc161559541</vt:lpwstr>
      </vt:variant>
      <vt:variant>
        <vt:i4>1638448</vt:i4>
      </vt:variant>
      <vt:variant>
        <vt:i4>125</vt:i4>
      </vt:variant>
      <vt:variant>
        <vt:i4>0</vt:i4>
      </vt:variant>
      <vt:variant>
        <vt:i4>5</vt:i4>
      </vt:variant>
      <vt:variant>
        <vt:lpwstr/>
      </vt:variant>
      <vt:variant>
        <vt:lpwstr>_Toc161559540</vt:lpwstr>
      </vt:variant>
      <vt:variant>
        <vt:i4>1966128</vt:i4>
      </vt:variant>
      <vt:variant>
        <vt:i4>119</vt:i4>
      </vt:variant>
      <vt:variant>
        <vt:i4>0</vt:i4>
      </vt:variant>
      <vt:variant>
        <vt:i4>5</vt:i4>
      </vt:variant>
      <vt:variant>
        <vt:lpwstr/>
      </vt:variant>
      <vt:variant>
        <vt:lpwstr>_Toc161559539</vt:lpwstr>
      </vt:variant>
      <vt:variant>
        <vt:i4>1966128</vt:i4>
      </vt:variant>
      <vt:variant>
        <vt:i4>113</vt:i4>
      </vt:variant>
      <vt:variant>
        <vt:i4>0</vt:i4>
      </vt:variant>
      <vt:variant>
        <vt:i4>5</vt:i4>
      </vt:variant>
      <vt:variant>
        <vt:lpwstr/>
      </vt:variant>
      <vt:variant>
        <vt:lpwstr>_Toc161559538</vt:lpwstr>
      </vt:variant>
      <vt:variant>
        <vt:i4>1966128</vt:i4>
      </vt:variant>
      <vt:variant>
        <vt:i4>107</vt:i4>
      </vt:variant>
      <vt:variant>
        <vt:i4>0</vt:i4>
      </vt:variant>
      <vt:variant>
        <vt:i4>5</vt:i4>
      </vt:variant>
      <vt:variant>
        <vt:lpwstr/>
      </vt:variant>
      <vt:variant>
        <vt:lpwstr>_Toc161559537</vt:lpwstr>
      </vt:variant>
      <vt:variant>
        <vt:i4>1966128</vt:i4>
      </vt:variant>
      <vt:variant>
        <vt:i4>101</vt:i4>
      </vt:variant>
      <vt:variant>
        <vt:i4>0</vt:i4>
      </vt:variant>
      <vt:variant>
        <vt:i4>5</vt:i4>
      </vt:variant>
      <vt:variant>
        <vt:lpwstr/>
      </vt:variant>
      <vt:variant>
        <vt:lpwstr>_Toc161559536</vt:lpwstr>
      </vt:variant>
      <vt:variant>
        <vt:i4>1966128</vt:i4>
      </vt:variant>
      <vt:variant>
        <vt:i4>95</vt:i4>
      </vt:variant>
      <vt:variant>
        <vt:i4>0</vt:i4>
      </vt:variant>
      <vt:variant>
        <vt:i4>5</vt:i4>
      </vt:variant>
      <vt:variant>
        <vt:lpwstr/>
      </vt:variant>
      <vt:variant>
        <vt:lpwstr>_Toc161559535</vt:lpwstr>
      </vt:variant>
      <vt:variant>
        <vt:i4>1966128</vt:i4>
      </vt:variant>
      <vt:variant>
        <vt:i4>89</vt:i4>
      </vt:variant>
      <vt:variant>
        <vt:i4>0</vt:i4>
      </vt:variant>
      <vt:variant>
        <vt:i4>5</vt:i4>
      </vt:variant>
      <vt:variant>
        <vt:lpwstr/>
      </vt:variant>
      <vt:variant>
        <vt:lpwstr>_Toc161559534</vt:lpwstr>
      </vt:variant>
      <vt:variant>
        <vt:i4>1966128</vt:i4>
      </vt:variant>
      <vt:variant>
        <vt:i4>83</vt:i4>
      </vt:variant>
      <vt:variant>
        <vt:i4>0</vt:i4>
      </vt:variant>
      <vt:variant>
        <vt:i4>5</vt:i4>
      </vt:variant>
      <vt:variant>
        <vt:lpwstr/>
      </vt:variant>
      <vt:variant>
        <vt:lpwstr>_Toc161559533</vt:lpwstr>
      </vt:variant>
      <vt:variant>
        <vt:i4>1966128</vt:i4>
      </vt:variant>
      <vt:variant>
        <vt:i4>77</vt:i4>
      </vt:variant>
      <vt:variant>
        <vt:i4>0</vt:i4>
      </vt:variant>
      <vt:variant>
        <vt:i4>5</vt:i4>
      </vt:variant>
      <vt:variant>
        <vt:lpwstr/>
      </vt:variant>
      <vt:variant>
        <vt:lpwstr>_Toc161559532</vt:lpwstr>
      </vt:variant>
      <vt:variant>
        <vt:i4>1966128</vt:i4>
      </vt:variant>
      <vt:variant>
        <vt:i4>71</vt:i4>
      </vt:variant>
      <vt:variant>
        <vt:i4>0</vt:i4>
      </vt:variant>
      <vt:variant>
        <vt:i4>5</vt:i4>
      </vt:variant>
      <vt:variant>
        <vt:lpwstr/>
      </vt:variant>
      <vt:variant>
        <vt:lpwstr>_Toc161559531</vt:lpwstr>
      </vt:variant>
      <vt:variant>
        <vt:i4>1966128</vt:i4>
      </vt:variant>
      <vt:variant>
        <vt:i4>65</vt:i4>
      </vt:variant>
      <vt:variant>
        <vt:i4>0</vt:i4>
      </vt:variant>
      <vt:variant>
        <vt:i4>5</vt:i4>
      </vt:variant>
      <vt:variant>
        <vt:lpwstr/>
      </vt:variant>
      <vt:variant>
        <vt:lpwstr>_Toc161559530</vt:lpwstr>
      </vt:variant>
      <vt:variant>
        <vt:i4>2031664</vt:i4>
      </vt:variant>
      <vt:variant>
        <vt:i4>59</vt:i4>
      </vt:variant>
      <vt:variant>
        <vt:i4>0</vt:i4>
      </vt:variant>
      <vt:variant>
        <vt:i4>5</vt:i4>
      </vt:variant>
      <vt:variant>
        <vt:lpwstr/>
      </vt:variant>
      <vt:variant>
        <vt:lpwstr>_Toc161559529</vt:lpwstr>
      </vt:variant>
      <vt:variant>
        <vt:i4>2031664</vt:i4>
      </vt:variant>
      <vt:variant>
        <vt:i4>53</vt:i4>
      </vt:variant>
      <vt:variant>
        <vt:i4>0</vt:i4>
      </vt:variant>
      <vt:variant>
        <vt:i4>5</vt:i4>
      </vt:variant>
      <vt:variant>
        <vt:lpwstr/>
      </vt:variant>
      <vt:variant>
        <vt:lpwstr>_Toc161559528</vt:lpwstr>
      </vt:variant>
      <vt:variant>
        <vt:i4>2031664</vt:i4>
      </vt:variant>
      <vt:variant>
        <vt:i4>47</vt:i4>
      </vt:variant>
      <vt:variant>
        <vt:i4>0</vt:i4>
      </vt:variant>
      <vt:variant>
        <vt:i4>5</vt:i4>
      </vt:variant>
      <vt:variant>
        <vt:lpwstr/>
      </vt:variant>
      <vt:variant>
        <vt:lpwstr>_Toc161559527</vt:lpwstr>
      </vt:variant>
      <vt:variant>
        <vt:i4>2031664</vt:i4>
      </vt:variant>
      <vt:variant>
        <vt:i4>41</vt:i4>
      </vt:variant>
      <vt:variant>
        <vt:i4>0</vt:i4>
      </vt:variant>
      <vt:variant>
        <vt:i4>5</vt:i4>
      </vt:variant>
      <vt:variant>
        <vt:lpwstr/>
      </vt:variant>
      <vt:variant>
        <vt:lpwstr>_Toc161559526</vt:lpwstr>
      </vt:variant>
      <vt:variant>
        <vt:i4>2031664</vt:i4>
      </vt:variant>
      <vt:variant>
        <vt:i4>35</vt:i4>
      </vt:variant>
      <vt:variant>
        <vt:i4>0</vt:i4>
      </vt:variant>
      <vt:variant>
        <vt:i4>5</vt:i4>
      </vt:variant>
      <vt:variant>
        <vt:lpwstr/>
      </vt:variant>
      <vt:variant>
        <vt:lpwstr>_Toc161559525</vt:lpwstr>
      </vt:variant>
      <vt:variant>
        <vt:i4>2031664</vt:i4>
      </vt:variant>
      <vt:variant>
        <vt:i4>29</vt:i4>
      </vt:variant>
      <vt:variant>
        <vt:i4>0</vt:i4>
      </vt:variant>
      <vt:variant>
        <vt:i4>5</vt:i4>
      </vt:variant>
      <vt:variant>
        <vt:lpwstr/>
      </vt:variant>
      <vt:variant>
        <vt:lpwstr>_Toc161559524</vt:lpwstr>
      </vt:variant>
      <vt:variant>
        <vt:i4>2031664</vt:i4>
      </vt:variant>
      <vt:variant>
        <vt:i4>23</vt:i4>
      </vt:variant>
      <vt:variant>
        <vt:i4>0</vt:i4>
      </vt:variant>
      <vt:variant>
        <vt:i4>5</vt:i4>
      </vt:variant>
      <vt:variant>
        <vt:lpwstr/>
      </vt:variant>
      <vt:variant>
        <vt:lpwstr>_Toc161559523</vt:lpwstr>
      </vt:variant>
      <vt:variant>
        <vt:i4>2031664</vt:i4>
      </vt:variant>
      <vt:variant>
        <vt:i4>17</vt:i4>
      </vt:variant>
      <vt:variant>
        <vt:i4>0</vt:i4>
      </vt:variant>
      <vt:variant>
        <vt:i4>5</vt:i4>
      </vt:variant>
      <vt:variant>
        <vt:lpwstr/>
      </vt:variant>
      <vt:variant>
        <vt:lpwstr>_Toc161559522</vt:lpwstr>
      </vt:variant>
      <vt:variant>
        <vt:i4>2031664</vt:i4>
      </vt:variant>
      <vt:variant>
        <vt:i4>11</vt:i4>
      </vt:variant>
      <vt:variant>
        <vt:i4>0</vt:i4>
      </vt:variant>
      <vt:variant>
        <vt:i4>5</vt:i4>
      </vt:variant>
      <vt:variant>
        <vt:lpwstr/>
      </vt:variant>
      <vt:variant>
        <vt:lpwstr>_Toc161559521</vt:lpwstr>
      </vt:variant>
      <vt:variant>
        <vt:i4>2031664</vt:i4>
      </vt:variant>
      <vt:variant>
        <vt:i4>5</vt:i4>
      </vt:variant>
      <vt:variant>
        <vt:i4>0</vt:i4>
      </vt:variant>
      <vt:variant>
        <vt:i4>5</vt:i4>
      </vt:variant>
      <vt:variant>
        <vt:lpwstr/>
      </vt:variant>
      <vt:variant>
        <vt:lpwstr>_Toc161559520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the Funeral Service Internship Program</dc:title>
  <dc:creator>Elaine.Yeatts</dc:creator>
  <cp:keywords>regulations, funeral, intern</cp:keywords>
  <dc:description>18 VAC 65-40-10 et seq.</dc:description>
  <cp:lastModifiedBy>Cecchi, Sarah (DHP)</cp:lastModifiedBy>
  <cp:revision>12</cp:revision>
  <cp:lastPrinted>2006-03-24T15:00:00Z</cp:lastPrinted>
  <dcterms:created xsi:type="dcterms:W3CDTF">2022-12-07T13:24:00Z</dcterms:created>
  <dcterms:modified xsi:type="dcterms:W3CDTF">2022-12-07T15:42:00Z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1255603667</vt:i4>
  </property>
  <property fmtid="{D5CDD505-2E9C-101B-9397-08002B2CF9AE}" pid="3" name="_EmailSubject">
    <vt:lpwstr>Optometry regs</vt:lpwstr>
  </property>
  <property fmtid="{D5CDD505-2E9C-101B-9397-08002B2CF9AE}" pid="4" name="_AuthorEmail">
    <vt:lpwstr>Elaine.Yeatts@DHP.VIRGINIA.GOV</vt:lpwstr>
  </property>
  <property fmtid="{D5CDD505-2E9C-101B-9397-08002B2CF9AE}" pid="5" name="_AuthorEmailDisplayName">
    <vt:lpwstr>Yeatts, Elaine J.</vt:lpwstr>
  </property>
  <property fmtid="{D5CDD505-2E9C-101B-9397-08002B2CF9AE}" pid="6" name="_ReviewingToolsShownOnce">
    <vt:lpwstr/>
  </property>
</Properties>
</file>