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1F" w:rsidRPr="004D7731" w:rsidRDefault="00620F1F" w:rsidP="00620F1F">
      <w:pPr>
        <w:jc w:val="center"/>
        <w:rPr>
          <w:rFonts w:ascii="Times New Roman" w:hAnsi="Times New Roman" w:cs="Times New Roman"/>
          <w:b/>
          <w:sz w:val="28"/>
          <w:szCs w:val="24"/>
        </w:rPr>
      </w:pPr>
      <w:bookmarkStart w:id="0" w:name="_GoBack"/>
      <w:bookmarkEnd w:id="0"/>
      <w:r w:rsidRPr="004D7731">
        <w:rPr>
          <w:rFonts w:ascii="Times New Roman" w:hAnsi="Times New Roman" w:cs="Times New Roman"/>
          <w:b/>
          <w:sz w:val="28"/>
          <w:szCs w:val="24"/>
        </w:rPr>
        <w:t>Board of Physical Therapy</w:t>
      </w:r>
    </w:p>
    <w:p w:rsidR="00620F1F" w:rsidRPr="004D7731" w:rsidRDefault="00620F1F" w:rsidP="00D34AE9">
      <w:pPr>
        <w:jc w:val="center"/>
        <w:rPr>
          <w:rFonts w:ascii="Times New Roman" w:hAnsi="Times New Roman" w:cs="Times New Roman"/>
          <w:b/>
          <w:sz w:val="28"/>
          <w:szCs w:val="24"/>
        </w:rPr>
      </w:pPr>
      <w:r w:rsidRPr="004D7731">
        <w:rPr>
          <w:rFonts w:ascii="Times New Roman" w:hAnsi="Times New Roman" w:cs="Times New Roman"/>
          <w:b/>
          <w:sz w:val="28"/>
          <w:szCs w:val="24"/>
        </w:rPr>
        <w:t xml:space="preserve">Board Guidance </w:t>
      </w:r>
      <w:r w:rsidR="00D34AE9">
        <w:rPr>
          <w:rFonts w:ascii="Times New Roman" w:hAnsi="Times New Roman" w:cs="Times New Roman"/>
          <w:b/>
          <w:sz w:val="28"/>
          <w:szCs w:val="24"/>
        </w:rPr>
        <w:t>on Receipt of Verbal Orders for Medications by</w:t>
      </w:r>
      <w:r w:rsidR="00AC0646">
        <w:rPr>
          <w:rFonts w:ascii="Times New Roman" w:hAnsi="Times New Roman" w:cs="Times New Roman"/>
          <w:b/>
          <w:sz w:val="28"/>
          <w:szCs w:val="24"/>
        </w:rPr>
        <w:t xml:space="preserve"> Physical Therapist</w:t>
      </w:r>
      <w:r w:rsidR="00D34AE9">
        <w:rPr>
          <w:rFonts w:ascii="Times New Roman" w:hAnsi="Times New Roman" w:cs="Times New Roman"/>
          <w:b/>
          <w:sz w:val="28"/>
          <w:szCs w:val="24"/>
        </w:rPr>
        <w:t>s</w:t>
      </w:r>
    </w:p>
    <w:p w:rsidR="003449E0" w:rsidRPr="00620F1F" w:rsidRDefault="00C73C3C">
      <w:pPr>
        <w:rPr>
          <w:rFonts w:ascii="Times New Roman" w:hAnsi="Times New Roman" w:cs="Times New Roman"/>
          <w:b/>
          <w:sz w:val="24"/>
          <w:szCs w:val="24"/>
          <w:u w:val="single"/>
        </w:rPr>
      </w:pPr>
      <w:r w:rsidRPr="00620F1F">
        <w:rPr>
          <w:rFonts w:ascii="Times New Roman" w:hAnsi="Times New Roman" w:cs="Times New Roman"/>
          <w:b/>
          <w:sz w:val="24"/>
          <w:szCs w:val="24"/>
          <w:u w:val="single"/>
        </w:rPr>
        <w:t>Question:</w:t>
      </w:r>
    </w:p>
    <w:p w:rsidR="00CA741F" w:rsidRPr="00E73AB9" w:rsidRDefault="00C73C3C">
      <w:pPr>
        <w:rPr>
          <w:rFonts w:ascii="Times New Roman" w:hAnsi="Times New Roman" w:cs="Times New Roman"/>
          <w:sz w:val="24"/>
          <w:szCs w:val="24"/>
        </w:rPr>
      </w:pPr>
      <w:proofErr w:type="gramStart"/>
      <w:r>
        <w:rPr>
          <w:rFonts w:ascii="Times New Roman" w:hAnsi="Times New Roman" w:cs="Times New Roman"/>
          <w:sz w:val="24"/>
          <w:szCs w:val="24"/>
        </w:rPr>
        <w:t>May a</w:t>
      </w:r>
      <w:r w:rsidR="00C85E9E" w:rsidRPr="00E73AB9">
        <w:rPr>
          <w:rFonts w:ascii="Times New Roman" w:hAnsi="Times New Roman" w:cs="Times New Roman"/>
          <w:sz w:val="24"/>
          <w:szCs w:val="24"/>
        </w:rPr>
        <w:t xml:space="preserve"> physical therapist</w:t>
      </w:r>
      <w:r w:rsidR="00F90322" w:rsidRPr="00E73AB9">
        <w:rPr>
          <w:rFonts w:ascii="Times New Roman" w:hAnsi="Times New Roman" w:cs="Times New Roman"/>
          <w:sz w:val="24"/>
          <w:szCs w:val="24"/>
        </w:rPr>
        <w:t xml:space="preserve"> </w:t>
      </w:r>
      <w:r>
        <w:rPr>
          <w:rFonts w:ascii="Times New Roman" w:hAnsi="Times New Roman" w:cs="Times New Roman"/>
          <w:sz w:val="24"/>
          <w:szCs w:val="24"/>
        </w:rPr>
        <w:t xml:space="preserve">directly </w:t>
      </w:r>
      <w:r w:rsidR="00C85E9E" w:rsidRPr="00E73AB9">
        <w:rPr>
          <w:rFonts w:ascii="Times New Roman" w:hAnsi="Times New Roman" w:cs="Times New Roman"/>
          <w:sz w:val="24"/>
          <w:szCs w:val="24"/>
        </w:rPr>
        <w:t xml:space="preserve">receive </w:t>
      </w:r>
      <w:r w:rsidR="00C32438" w:rsidRPr="00E73AB9">
        <w:rPr>
          <w:rFonts w:ascii="Times New Roman" w:hAnsi="Times New Roman" w:cs="Times New Roman"/>
          <w:sz w:val="24"/>
          <w:szCs w:val="24"/>
        </w:rPr>
        <w:t>a verbal order</w:t>
      </w:r>
      <w:r w:rsidR="00C85E9E" w:rsidRPr="00E73AB9">
        <w:rPr>
          <w:rFonts w:ascii="Times New Roman" w:hAnsi="Times New Roman" w:cs="Times New Roman"/>
          <w:sz w:val="24"/>
          <w:szCs w:val="24"/>
        </w:rPr>
        <w:t xml:space="preserve"> from a physician for</w:t>
      </w:r>
      <w:r>
        <w:rPr>
          <w:rFonts w:ascii="Times New Roman" w:hAnsi="Times New Roman" w:cs="Times New Roman"/>
          <w:sz w:val="24"/>
          <w:szCs w:val="24"/>
        </w:rPr>
        <w:t xml:space="preserve"> changes to medications that are not typically managed by a physical </w:t>
      </w:r>
      <w:r w:rsidR="00620F1F">
        <w:rPr>
          <w:rFonts w:ascii="Times New Roman" w:hAnsi="Times New Roman" w:cs="Times New Roman"/>
          <w:sz w:val="24"/>
          <w:szCs w:val="24"/>
        </w:rPr>
        <w:t xml:space="preserve">therapist, </w:t>
      </w:r>
      <w:r>
        <w:rPr>
          <w:rFonts w:ascii="Times New Roman" w:hAnsi="Times New Roman" w:cs="Times New Roman"/>
          <w:sz w:val="24"/>
          <w:szCs w:val="24"/>
        </w:rPr>
        <w:t>such as</w:t>
      </w:r>
      <w:r w:rsidR="00C85E9E" w:rsidRPr="00E73AB9">
        <w:rPr>
          <w:rFonts w:ascii="Times New Roman" w:hAnsi="Times New Roman" w:cs="Times New Roman"/>
          <w:sz w:val="24"/>
          <w:szCs w:val="24"/>
        </w:rPr>
        <w:t xml:space="preserve"> disc</w:t>
      </w:r>
      <w:r>
        <w:rPr>
          <w:rFonts w:ascii="Times New Roman" w:hAnsi="Times New Roman" w:cs="Times New Roman"/>
          <w:sz w:val="24"/>
          <w:szCs w:val="24"/>
        </w:rPr>
        <w:t>ontinuing</w:t>
      </w:r>
      <w:r w:rsidR="00C85E9E" w:rsidRPr="00E73AB9">
        <w:rPr>
          <w:rFonts w:ascii="Times New Roman" w:hAnsi="Times New Roman" w:cs="Times New Roman"/>
          <w:sz w:val="24"/>
          <w:szCs w:val="24"/>
        </w:rPr>
        <w:t xml:space="preserve"> an order for </w:t>
      </w:r>
      <w:r>
        <w:rPr>
          <w:rFonts w:ascii="Times New Roman" w:hAnsi="Times New Roman" w:cs="Times New Roman"/>
          <w:sz w:val="24"/>
          <w:szCs w:val="24"/>
        </w:rPr>
        <w:t>a diuretic medication</w:t>
      </w:r>
      <w:r w:rsidR="00C85E9E" w:rsidRPr="00E73AB9">
        <w:rPr>
          <w:rFonts w:ascii="Times New Roman" w:hAnsi="Times New Roman" w:cs="Times New Roman"/>
          <w:sz w:val="24"/>
          <w:szCs w:val="24"/>
        </w:rPr>
        <w:t xml:space="preserve"> or decreasing the dosage</w:t>
      </w:r>
      <w:r w:rsidR="00620F1F">
        <w:rPr>
          <w:rFonts w:ascii="Times New Roman" w:hAnsi="Times New Roman" w:cs="Times New Roman"/>
          <w:sz w:val="24"/>
          <w:szCs w:val="24"/>
        </w:rPr>
        <w:t xml:space="preserve"> of a blood pressure medication,</w:t>
      </w:r>
      <w:r w:rsidR="00C85E9E" w:rsidRPr="00E73AB9">
        <w:rPr>
          <w:rFonts w:ascii="Times New Roman" w:hAnsi="Times New Roman" w:cs="Times New Roman"/>
          <w:sz w:val="24"/>
          <w:szCs w:val="24"/>
        </w:rPr>
        <w:t xml:space="preserve"> </w:t>
      </w:r>
      <w:r w:rsidR="00842469">
        <w:rPr>
          <w:rFonts w:ascii="Times New Roman" w:hAnsi="Times New Roman" w:cs="Times New Roman"/>
          <w:sz w:val="24"/>
          <w:szCs w:val="24"/>
        </w:rPr>
        <w:t>where the</w:t>
      </w:r>
      <w:r w:rsidR="00620F1F">
        <w:rPr>
          <w:rFonts w:ascii="Times New Roman" w:hAnsi="Times New Roman" w:cs="Times New Roman"/>
          <w:sz w:val="24"/>
          <w:szCs w:val="24"/>
        </w:rPr>
        <w:t xml:space="preserve"> verbal order is </w:t>
      </w:r>
      <w:r w:rsidR="00C85E9E" w:rsidRPr="00E73AB9">
        <w:rPr>
          <w:rFonts w:ascii="Times New Roman" w:hAnsi="Times New Roman" w:cs="Times New Roman"/>
          <w:sz w:val="24"/>
          <w:szCs w:val="24"/>
        </w:rPr>
        <w:t>document</w:t>
      </w:r>
      <w:r>
        <w:rPr>
          <w:rFonts w:ascii="Times New Roman" w:hAnsi="Times New Roman" w:cs="Times New Roman"/>
          <w:sz w:val="24"/>
          <w:szCs w:val="24"/>
        </w:rPr>
        <w:t>ed</w:t>
      </w:r>
      <w:r w:rsidR="00C85E9E" w:rsidRPr="00E73AB9">
        <w:rPr>
          <w:rFonts w:ascii="Times New Roman" w:hAnsi="Times New Roman" w:cs="Times New Roman"/>
          <w:sz w:val="24"/>
          <w:szCs w:val="24"/>
        </w:rPr>
        <w:t xml:space="preserve"> in the patient’s electronic medical record</w:t>
      </w:r>
      <w:r>
        <w:rPr>
          <w:rFonts w:ascii="Times New Roman" w:hAnsi="Times New Roman" w:cs="Times New Roman"/>
          <w:sz w:val="24"/>
          <w:szCs w:val="24"/>
        </w:rPr>
        <w:t xml:space="preserve"> and transmitted</w:t>
      </w:r>
      <w:r w:rsidR="00C85E9E" w:rsidRPr="00E73AB9">
        <w:rPr>
          <w:rFonts w:ascii="Times New Roman" w:hAnsi="Times New Roman" w:cs="Times New Roman"/>
          <w:sz w:val="24"/>
          <w:szCs w:val="24"/>
        </w:rPr>
        <w:t xml:space="preserve"> to the physician for signature</w:t>
      </w:r>
      <w:r>
        <w:rPr>
          <w:rFonts w:ascii="Times New Roman" w:hAnsi="Times New Roman" w:cs="Times New Roman"/>
          <w:sz w:val="24"/>
          <w:szCs w:val="24"/>
        </w:rPr>
        <w:t>?</w:t>
      </w:r>
      <w:proofErr w:type="gramEnd"/>
      <w:r w:rsidR="00C85E9E" w:rsidRPr="00E73AB9">
        <w:rPr>
          <w:rFonts w:ascii="Times New Roman" w:hAnsi="Times New Roman" w:cs="Times New Roman"/>
          <w:sz w:val="24"/>
          <w:szCs w:val="24"/>
        </w:rPr>
        <w:t xml:space="preserve">  </w:t>
      </w:r>
      <w:r>
        <w:rPr>
          <w:rFonts w:ascii="Times New Roman" w:hAnsi="Times New Roman" w:cs="Times New Roman"/>
          <w:sz w:val="24"/>
          <w:szCs w:val="24"/>
        </w:rPr>
        <w:t xml:space="preserve">The question </w:t>
      </w:r>
      <w:r w:rsidR="00620F1F">
        <w:rPr>
          <w:rFonts w:ascii="Times New Roman" w:hAnsi="Times New Roman" w:cs="Times New Roman"/>
          <w:sz w:val="24"/>
          <w:szCs w:val="24"/>
        </w:rPr>
        <w:t xml:space="preserve">presented </w:t>
      </w:r>
      <w:r>
        <w:rPr>
          <w:rFonts w:ascii="Times New Roman" w:hAnsi="Times New Roman" w:cs="Times New Roman"/>
          <w:sz w:val="24"/>
          <w:szCs w:val="24"/>
        </w:rPr>
        <w:t xml:space="preserve">distinguishes </w:t>
      </w:r>
      <w:r w:rsidR="00F90322" w:rsidRPr="00E73AB9">
        <w:rPr>
          <w:rFonts w:ascii="Times New Roman" w:hAnsi="Times New Roman" w:cs="Times New Roman"/>
          <w:sz w:val="24"/>
          <w:szCs w:val="24"/>
        </w:rPr>
        <w:t>a situation</w:t>
      </w:r>
      <w:r w:rsidR="00C85E9E" w:rsidRPr="00E73AB9">
        <w:rPr>
          <w:rFonts w:ascii="Times New Roman" w:hAnsi="Times New Roman" w:cs="Times New Roman"/>
          <w:sz w:val="24"/>
          <w:szCs w:val="24"/>
        </w:rPr>
        <w:t xml:space="preserve"> in which </w:t>
      </w:r>
      <w:r w:rsidR="00620F1F">
        <w:rPr>
          <w:rFonts w:ascii="Times New Roman" w:hAnsi="Times New Roman" w:cs="Times New Roman"/>
          <w:sz w:val="24"/>
          <w:szCs w:val="24"/>
        </w:rPr>
        <w:t>a physical therapist</w:t>
      </w:r>
      <w:r w:rsidR="00C85E9E" w:rsidRPr="00E73AB9">
        <w:rPr>
          <w:rFonts w:ascii="Times New Roman" w:hAnsi="Times New Roman" w:cs="Times New Roman"/>
          <w:sz w:val="24"/>
          <w:szCs w:val="24"/>
        </w:rPr>
        <w:t xml:space="preserve"> document</w:t>
      </w:r>
      <w:r w:rsidR="00620F1F">
        <w:rPr>
          <w:rFonts w:ascii="Times New Roman" w:hAnsi="Times New Roman" w:cs="Times New Roman"/>
          <w:sz w:val="24"/>
          <w:szCs w:val="24"/>
        </w:rPr>
        <w:t>s</w:t>
      </w:r>
      <w:r w:rsidR="00C85E9E" w:rsidRPr="00E73AB9">
        <w:rPr>
          <w:rFonts w:ascii="Times New Roman" w:hAnsi="Times New Roman" w:cs="Times New Roman"/>
          <w:sz w:val="24"/>
          <w:szCs w:val="24"/>
        </w:rPr>
        <w:t xml:space="preserve"> a conversation with </w:t>
      </w:r>
      <w:r w:rsidR="00842469">
        <w:rPr>
          <w:rFonts w:ascii="Times New Roman" w:hAnsi="Times New Roman" w:cs="Times New Roman"/>
          <w:sz w:val="24"/>
          <w:szCs w:val="24"/>
        </w:rPr>
        <w:t>a</w:t>
      </w:r>
      <w:r w:rsidR="00C85E9E" w:rsidRPr="00E73AB9">
        <w:rPr>
          <w:rFonts w:ascii="Times New Roman" w:hAnsi="Times New Roman" w:cs="Times New Roman"/>
          <w:sz w:val="24"/>
          <w:szCs w:val="24"/>
        </w:rPr>
        <w:t xml:space="preserve"> physician</w:t>
      </w:r>
      <w:r w:rsidR="003E3040" w:rsidRPr="00E73AB9">
        <w:rPr>
          <w:rFonts w:ascii="Times New Roman" w:hAnsi="Times New Roman" w:cs="Times New Roman"/>
          <w:sz w:val="24"/>
          <w:szCs w:val="24"/>
        </w:rPr>
        <w:t>, transcribe</w:t>
      </w:r>
      <w:r w:rsidR="00620F1F">
        <w:rPr>
          <w:rFonts w:ascii="Times New Roman" w:hAnsi="Times New Roman" w:cs="Times New Roman"/>
          <w:sz w:val="24"/>
          <w:szCs w:val="24"/>
        </w:rPr>
        <w:t>s</w:t>
      </w:r>
      <w:r w:rsidR="003E3040" w:rsidRPr="00E73AB9">
        <w:rPr>
          <w:rFonts w:ascii="Times New Roman" w:hAnsi="Times New Roman" w:cs="Times New Roman"/>
          <w:sz w:val="24"/>
          <w:szCs w:val="24"/>
        </w:rPr>
        <w:t xml:space="preserve"> a written order that </w:t>
      </w:r>
      <w:proofErr w:type="gramStart"/>
      <w:r w:rsidR="003E3040" w:rsidRPr="00E73AB9">
        <w:rPr>
          <w:rFonts w:ascii="Times New Roman" w:hAnsi="Times New Roman" w:cs="Times New Roman"/>
          <w:sz w:val="24"/>
          <w:szCs w:val="24"/>
        </w:rPr>
        <w:t>has been received</w:t>
      </w:r>
      <w:proofErr w:type="gramEnd"/>
      <w:r w:rsidR="00620F1F">
        <w:rPr>
          <w:rFonts w:ascii="Times New Roman" w:hAnsi="Times New Roman" w:cs="Times New Roman"/>
          <w:sz w:val="24"/>
          <w:szCs w:val="24"/>
        </w:rPr>
        <w:t xml:space="preserve"> into the patient’s record</w:t>
      </w:r>
      <w:r w:rsidR="003E3040" w:rsidRPr="00E73AB9">
        <w:rPr>
          <w:rFonts w:ascii="Times New Roman" w:hAnsi="Times New Roman" w:cs="Times New Roman"/>
          <w:sz w:val="24"/>
          <w:szCs w:val="24"/>
        </w:rPr>
        <w:t>,</w:t>
      </w:r>
      <w:r w:rsidR="00C85E9E" w:rsidRPr="00E73AB9">
        <w:rPr>
          <w:rFonts w:ascii="Times New Roman" w:hAnsi="Times New Roman" w:cs="Times New Roman"/>
          <w:sz w:val="24"/>
          <w:szCs w:val="24"/>
        </w:rPr>
        <w:t xml:space="preserve"> or reconcile</w:t>
      </w:r>
      <w:r w:rsidR="00620F1F">
        <w:rPr>
          <w:rFonts w:ascii="Times New Roman" w:hAnsi="Times New Roman" w:cs="Times New Roman"/>
          <w:sz w:val="24"/>
          <w:szCs w:val="24"/>
        </w:rPr>
        <w:t>s</w:t>
      </w:r>
      <w:r w:rsidR="00C85E9E" w:rsidRPr="00E73AB9">
        <w:rPr>
          <w:rFonts w:ascii="Times New Roman" w:hAnsi="Times New Roman" w:cs="Times New Roman"/>
          <w:sz w:val="24"/>
          <w:szCs w:val="24"/>
        </w:rPr>
        <w:t xml:space="preserve"> or compare</w:t>
      </w:r>
      <w:r w:rsidR="00620F1F">
        <w:rPr>
          <w:rFonts w:ascii="Times New Roman" w:hAnsi="Times New Roman" w:cs="Times New Roman"/>
          <w:sz w:val="24"/>
          <w:szCs w:val="24"/>
        </w:rPr>
        <w:t>s</w:t>
      </w:r>
      <w:r w:rsidR="00C85E9E" w:rsidRPr="00E73AB9">
        <w:rPr>
          <w:rFonts w:ascii="Times New Roman" w:hAnsi="Times New Roman" w:cs="Times New Roman"/>
          <w:sz w:val="24"/>
          <w:szCs w:val="24"/>
        </w:rPr>
        <w:t xml:space="preserve"> patient medications to those listed in the patient’s record.</w:t>
      </w:r>
    </w:p>
    <w:p w:rsidR="00C73C3C" w:rsidRPr="00620F1F" w:rsidRDefault="00C73C3C">
      <w:pPr>
        <w:rPr>
          <w:rFonts w:ascii="Times New Roman" w:hAnsi="Times New Roman" w:cs="Times New Roman"/>
          <w:b/>
          <w:sz w:val="24"/>
          <w:szCs w:val="24"/>
          <w:u w:val="single"/>
        </w:rPr>
      </w:pPr>
      <w:r w:rsidRPr="00620F1F">
        <w:rPr>
          <w:rFonts w:ascii="Times New Roman" w:hAnsi="Times New Roman" w:cs="Times New Roman"/>
          <w:b/>
          <w:sz w:val="24"/>
          <w:szCs w:val="24"/>
          <w:u w:val="single"/>
        </w:rPr>
        <w:t>Answer:</w:t>
      </w:r>
    </w:p>
    <w:p w:rsidR="00620F1F" w:rsidRPr="00620F1F" w:rsidRDefault="00620F1F" w:rsidP="00620F1F">
      <w:pPr>
        <w:rPr>
          <w:rFonts w:ascii="Times New Roman" w:hAnsi="Times New Roman" w:cs="Times New Roman"/>
          <w:sz w:val="24"/>
          <w:szCs w:val="24"/>
        </w:rPr>
      </w:pPr>
      <w:r w:rsidRPr="00620F1F">
        <w:rPr>
          <w:rFonts w:ascii="Times New Roman" w:hAnsi="Times New Roman" w:cs="Times New Roman"/>
          <w:sz w:val="24"/>
          <w:szCs w:val="24"/>
        </w:rPr>
        <w:t>Physical therapists should not receive verbal orders from prescribing practitioners for</w:t>
      </w:r>
      <w:r w:rsidR="00D34AE9">
        <w:rPr>
          <w:rFonts w:ascii="Times New Roman" w:hAnsi="Times New Roman" w:cs="Times New Roman"/>
          <w:sz w:val="24"/>
          <w:szCs w:val="24"/>
        </w:rPr>
        <w:t xml:space="preserve"> medications </w:t>
      </w:r>
      <w:r w:rsidRPr="00620F1F">
        <w:rPr>
          <w:rFonts w:ascii="Times New Roman" w:hAnsi="Times New Roman" w:cs="Times New Roman"/>
          <w:sz w:val="24"/>
          <w:szCs w:val="24"/>
        </w:rPr>
        <w:t>that are not otherwise authorized for possession or administration by physical therapists pursuant to Virginia Code § 54.1-3408(E), as described below.</w:t>
      </w:r>
    </w:p>
    <w:p w:rsidR="003449E0" w:rsidRPr="00620F1F" w:rsidRDefault="003449E0">
      <w:pPr>
        <w:rPr>
          <w:rFonts w:ascii="Times New Roman" w:hAnsi="Times New Roman" w:cs="Times New Roman"/>
          <w:b/>
          <w:sz w:val="24"/>
          <w:szCs w:val="24"/>
          <w:u w:val="single"/>
        </w:rPr>
      </w:pPr>
      <w:r w:rsidRPr="00620F1F">
        <w:rPr>
          <w:rFonts w:ascii="Times New Roman" w:hAnsi="Times New Roman" w:cs="Times New Roman"/>
          <w:b/>
          <w:sz w:val="24"/>
          <w:szCs w:val="24"/>
          <w:u w:val="single"/>
        </w:rPr>
        <w:t>Analysis:</w:t>
      </w:r>
    </w:p>
    <w:p w:rsidR="00AC0646" w:rsidRPr="00E73AB9" w:rsidRDefault="00AC0646" w:rsidP="00AC0646">
      <w:pPr>
        <w:rPr>
          <w:rFonts w:ascii="Times New Roman" w:hAnsi="Times New Roman" w:cs="Times New Roman"/>
          <w:sz w:val="24"/>
          <w:szCs w:val="24"/>
        </w:rPr>
      </w:pPr>
      <w:r w:rsidRPr="00E73AB9">
        <w:rPr>
          <w:rFonts w:ascii="Times New Roman" w:hAnsi="Times New Roman" w:cs="Times New Roman"/>
          <w:sz w:val="24"/>
          <w:szCs w:val="24"/>
        </w:rPr>
        <w:t xml:space="preserve">The Board’s Regulations do not address specifically the issue of receipt of and/or transcription of verbal orders for medications by physical therapists.  </w:t>
      </w:r>
    </w:p>
    <w:p w:rsidR="00AC0646" w:rsidRPr="00E73AB9" w:rsidRDefault="00AC0646" w:rsidP="00AC0646">
      <w:pPr>
        <w:rPr>
          <w:i/>
          <w:color w:val="444444"/>
        </w:rPr>
      </w:pPr>
      <w:r w:rsidRPr="00E73AB9">
        <w:rPr>
          <w:rFonts w:ascii="Times New Roman" w:hAnsi="Times New Roman" w:cs="Times New Roman"/>
          <w:sz w:val="24"/>
          <w:szCs w:val="24"/>
        </w:rPr>
        <w:t xml:space="preserve">However, a separate body of law, the Virginia Drug Control Act, sets forth the provisions related to prescriptions and prescribers.  Virginia Code § 54.1-3408(B) </w:t>
      </w:r>
      <w:r>
        <w:rPr>
          <w:rFonts w:ascii="Times New Roman" w:hAnsi="Times New Roman" w:cs="Times New Roman"/>
          <w:sz w:val="24"/>
          <w:szCs w:val="24"/>
        </w:rPr>
        <w:t>sets forth</w:t>
      </w:r>
      <w:r w:rsidRPr="00E73AB9">
        <w:rPr>
          <w:rFonts w:ascii="Times New Roman" w:hAnsi="Times New Roman" w:cs="Times New Roman"/>
          <w:sz w:val="24"/>
          <w:szCs w:val="24"/>
        </w:rPr>
        <w:t xml:space="preserve"> how prescribing practitioners may communicate prescriptions or orders and who may</w:t>
      </w:r>
      <w:r>
        <w:rPr>
          <w:rFonts w:ascii="Times New Roman" w:hAnsi="Times New Roman" w:cs="Times New Roman"/>
          <w:sz w:val="24"/>
          <w:szCs w:val="24"/>
        </w:rPr>
        <w:t xml:space="preserve"> administer those prescriptions.</w:t>
      </w:r>
      <w:r w:rsidRPr="00E73AB9">
        <w:rPr>
          <w:i/>
          <w:color w:val="444444"/>
        </w:rPr>
        <w:t xml:space="preserve"> </w:t>
      </w:r>
    </w:p>
    <w:p w:rsidR="00AC0646" w:rsidRPr="00E73AB9" w:rsidRDefault="00AC0646" w:rsidP="00AC0646">
      <w:pPr>
        <w:rPr>
          <w:rFonts w:ascii="Times New Roman" w:hAnsi="Times New Roman" w:cs="Times New Roman"/>
          <w:sz w:val="24"/>
          <w:szCs w:val="24"/>
        </w:rPr>
      </w:pPr>
      <w:r w:rsidRPr="00E73AB9">
        <w:rPr>
          <w:rFonts w:ascii="Times New Roman" w:hAnsi="Times New Roman" w:cs="Times New Roman"/>
          <w:sz w:val="24"/>
          <w:szCs w:val="24"/>
        </w:rPr>
        <w:t xml:space="preserve">Physical therapists are not listed among the practitioners </w:t>
      </w:r>
      <w:r>
        <w:rPr>
          <w:rFonts w:ascii="Times New Roman" w:hAnsi="Times New Roman" w:cs="Times New Roman"/>
          <w:sz w:val="24"/>
          <w:szCs w:val="24"/>
        </w:rPr>
        <w:t xml:space="preserve">in Virginia Code § 54.1-3408(B) </w:t>
      </w:r>
      <w:r w:rsidRPr="00E73AB9">
        <w:rPr>
          <w:rFonts w:ascii="Times New Roman" w:hAnsi="Times New Roman" w:cs="Times New Roman"/>
          <w:sz w:val="24"/>
          <w:szCs w:val="24"/>
        </w:rPr>
        <w:t>who generally administer drugs and devices and are not permitted by the Drug Control Act to administer or possess controlled substances, except in accordance with Virginia Code § 54.1-3408(E), which provides the following:</w:t>
      </w:r>
    </w:p>
    <w:p w:rsidR="00AC0646" w:rsidRPr="004D7731" w:rsidRDefault="00AC0646" w:rsidP="00AC0646">
      <w:pPr>
        <w:ind w:left="360"/>
        <w:jc w:val="both"/>
        <w:rPr>
          <w:rFonts w:ascii="Times New Roman" w:hAnsi="Times New Roman" w:cs="Times New Roman"/>
          <w:i/>
          <w:sz w:val="24"/>
          <w:szCs w:val="24"/>
        </w:rPr>
      </w:pPr>
      <w:r w:rsidRPr="004D7731">
        <w:rPr>
          <w:rFonts w:ascii="Times New Roman" w:hAnsi="Times New Roman" w:cs="Times New Roman"/>
          <w:i/>
          <w:sz w:val="24"/>
          <w:szCs w:val="24"/>
        </w:rPr>
        <w:t>E. Pursuant to an oral or written order or standing protocol issued by the prescriber within the course of his professional practice, such prescriber may authorize licensed physical therapists to possess and administer topical corticosteroids, topical lidocaine, and any other Schedule VI topical drug.</w:t>
      </w:r>
    </w:p>
    <w:p w:rsidR="00AC0646" w:rsidRPr="00E73AB9" w:rsidRDefault="00AC0646" w:rsidP="00AC0646">
      <w:pPr>
        <w:rPr>
          <w:rFonts w:ascii="Times New Roman" w:hAnsi="Times New Roman" w:cs="Times New Roman"/>
          <w:sz w:val="24"/>
          <w:szCs w:val="24"/>
        </w:rPr>
      </w:pPr>
      <w:r w:rsidRPr="00E73AB9">
        <w:rPr>
          <w:rFonts w:ascii="Times New Roman" w:hAnsi="Times New Roman" w:cs="Times New Roman"/>
          <w:sz w:val="24"/>
          <w:szCs w:val="24"/>
        </w:rPr>
        <w:t xml:space="preserve">Of further note, the Virginia Board of Nursing recently revised </w:t>
      </w:r>
      <w:hyperlink r:id="rId6" w:history="1">
        <w:r w:rsidRPr="00E73AB9">
          <w:rPr>
            <w:rStyle w:val="Hyperlink"/>
            <w:rFonts w:ascii="Times New Roman" w:hAnsi="Times New Roman" w:cs="Times New Roman"/>
            <w:sz w:val="24"/>
            <w:szCs w:val="24"/>
          </w:rPr>
          <w:t>Guidance Document 90-2</w:t>
        </w:r>
      </w:hyperlink>
      <w:r w:rsidRPr="00E73AB9">
        <w:rPr>
          <w:rFonts w:ascii="Times New Roman" w:hAnsi="Times New Roman" w:cs="Times New Roman"/>
          <w:sz w:val="24"/>
          <w:szCs w:val="24"/>
        </w:rPr>
        <w:t xml:space="preserve"> (Transmittal of Orders by Authorized Agents, effective April 3, 2019) and </w:t>
      </w:r>
      <w:hyperlink r:id="rId7" w:history="1">
        <w:r w:rsidRPr="00E73AB9">
          <w:rPr>
            <w:rStyle w:val="Hyperlink"/>
            <w:rFonts w:ascii="Times New Roman" w:hAnsi="Times New Roman" w:cs="Times New Roman"/>
            <w:sz w:val="24"/>
            <w:szCs w:val="24"/>
          </w:rPr>
          <w:t>Guidance Document 90-31</w:t>
        </w:r>
      </w:hyperlink>
      <w:r w:rsidRPr="00E73AB9">
        <w:rPr>
          <w:rFonts w:ascii="Times New Roman" w:hAnsi="Times New Roman" w:cs="Times New Roman"/>
          <w:sz w:val="24"/>
          <w:szCs w:val="24"/>
        </w:rPr>
        <w:t xml:space="preserve"> (Whether a Nurse May Administer a Medication That Has Been Transmitted Orally Or In Writing By a Pharmacist Acting as the Prescriber’s Agent, effective April 3, 2019).  While these documents </w:t>
      </w:r>
      <w:proofErr w:type="gramStart"/>
      <w:r w:rsidRPr="00E73AB9">
        <w:rPr>
          <w:rFonts w:ascii="Times New Roman" w:hAnsi="Times New Roman" w:cs="Times New Roman"/>
          <w:sz w:val="24"/>
          <w:szCs w:val="24"/>
        </w:rPr>
        <w:t>are intended</w:t>
      </w:r>
      <w:proofErr w:type="gramEnd"/>
      <w:r w:rsidRPr="00E73AB9">
        <w:rPr>
          <w:rFonts w:ascii="Times New Roman" w:hAnsi="Times New Roman" w:cs="Times New Roman"/>
          <w:sz w:val="24"/>
          <w:szCs w:val="24"/>
        </w:rPr>
        <w:t xml:space="preserve"> to provide guidance to licensed nurses regarding the transmittal of orders, they shed additional light on the interpretation of which practitioners may receive verbal orders from prescribers.  </w:t>
      </w:r>
    </w:p>
    <w:p w:rsidR="00AC0646" w:rsidRPr="00E73AB9" w:rsidRDefault="00AC0646" w:rsidP="00AC0646">
      <w:pPr>
        <w:rPr>
          <w:rFonts w:ascii="Times New Roman" w:hAnsi="Times New Roman" w:cs="Times New Roman"/>
          <w:sz w:val="24"/>
          <w:szCs w:val="24"/>
        </w:rPr>
      </w:pPr>
      <w:r w:rsidRPr="00E73AB9">
        <w:rPr>
          <w:rFonts w:ascii="Times New Roman" w:hAnsi="Times New Roman" w:cs="Times New Roman"/>
          <w:sz w:val="24"/>
          <w:szCs w:val="24"/>
        </w:rPr>
        <w:lastRenderedPageBreak/>
        <w:t>For example, Guidance Document 90-2 references Virginia Code § 54.1-3408.01(C) which sets forth the following with regard to oral prescriptions (emphasis added):</w:t>
      </w:r>
    </w:p>
    <w:p w:rsidR="00AC0646" w:rsidRPr="00E73AB9" w:rsidRDefault="00AC0646" w:rsidP="00AC0646">
      <w:pPr>
        <w:ind w:left="360"/>
        <w:jc w:val="both"/>
        <w:rPr>
          <w:rFonts w:ascii="Times New Roman" w:hAnsi="Times New Roman" w:cs="Times New Roman"/>
          <w:color w:val="444444"/>
          <w:sz w:val="24"/>
          <w:szCs w:val="24"/>
        </w:rPr>
      </w:pPr>
      <w:r w:rsidRPr="00E73AB9">
        <w:rPr>
          <w:rFonts w:ascii="Times New Roman" w:hAnsi="Times New Roman" w:cs="Times New Roman"/>
          <w:i/>
          <w:color w:val="444444"/>
          <w:sz w:val="24"/>
          <w:szCs w:val="24"/>
        </w:rPr>
        <w:t xml:space="preserve">C. The oral prescription referred to in § </w:t>
      </w:r>
      <w:hyperlink r:id="rId8" w:history="1">
        <w:r w:rsidRPr="00E73AB9">
          <w:rPr>
            <w:rStyle w:val="Hyperlink"/>
            <w:rFonts w:ascii="Times New Roman" w:hAnsi="Times New Roman" w:cs="Times New Roman"/>
            <w:i/>
            <w:sz w:val="24"/>
            <w:szCs w:val="24"/>
          </w:rPr>
          <w:t>54.1-3408</w:t>
        </w:r>
      </w:hyperlink>
      <w:r w:rsidRPr="00E73AB9">
        <w:rPr>
          <w:rFonts w:ascii="Times New Roman" w:hAnsi="Times New Roman" w:cs="Times New Roman"/>
          <w:i/>
          <w:color w:val="444444"/>
          <w:sz w:val="24"/>
          <w:szCs w:val="24"/>
        </w:rPr>
        <w:t xml:space="preserve"> shall be transmitted to the pharmacy of the patient's choice by the prescriber or his authorized agent. For the purposes of this section, </w:t>
      </w:r>
      <w:r w:rsidRPr="00E73AB9">
        <w:rPr>
          <w:rFonts w:ascii="Times New Roman" w:hAnsi="Times New Roman" w:cs="Times New Roman"/>
          <w:b/>
          <w:i/>
          <w:color w:val="444444"/>
          <w:sz w:val="24"/>
          <w:szCs w:val="24"/>
        </w:rPr>
        <w:t>an authorized agent of the prescriber shall be an employee of the prescriber who is under his immediate and personal supervision, or if not an employee, an individual who holds a valid license allowing the administration or dispensing of drugs and who is specifically directed by the prescriber.</w:t>
      </w:r>
    </w:p>
    <w:p w:rsidR="00AC0646" w:rsidRPr="00E73AB9" w:rsidRDefault="00AC0646" w:rsidP="00AC0646">
      <w:pPr>
        <w:jc w:val="both"/>
        <w:rPr>
          <w:rFonts w:ascii="Times New Roman" w:hAnsi="Times New Roman" w:cs="Times New Roman"/>
          <w:sz w:val="24"/>
          <w:szCs w:val="24"/>
        </w:rPr>
      </w:pPr>
      <w:r w:rsidRPr="00E73AB9">
        <w:rPr>
          <w:rFonts w:ascii="Times New Roman" w:hAnsi="Times New Roman" w:cs="Times New Roman"/>
          <w:sz w:val="24"/>
          <w:szCs w:val="24"/>
        </w:rPr>
        <w:t>While this Code section specifically references transmittal of an oral prescription to a pharmacy, the guidance from the Board of Nursing in Guidance Document 90-2 contemplates a broader application of the transmittal of prescriber’s orders:</w:t>
      </w:r>
    </w:p>
    <w:p w:rsidR="00AC0646" w:rsidRPr="00E73AB9" w:rsidRDefault="00AC0646" w:rsidP="00AC0646">
      <w:pPr>
        <w:ind w:left="720" w:right="720"/>
        <w:jc w:val="both"/>
        <w:rPr>
          <w:rFonts w:ascii="Times New Roman" w:hAnsi="Times New Roman" w:cs="Times New Roman"/>
          <w:i/>
          <w:sz w:val="24"/>
          <w:szCs w:val="24"/>
        </w:rPr>
      </w:pPr>
      <w:proofErr w:type="gramStart"/>
      <w:r w:rsidRPr="00E73AB9">
        <w:rPr>
          <w:rFonts w:ascii="Times New Roman" w:hAnsi="Times New Roman" w:cs="Times New Roman"/>
          <w:i/>
          <w:sz w:val="24"/>
          <w:szCs w:val="24"/>
        </w:rPr>
        <w:t>Prescriber’s orders should be transmitted by them</w:t>
      </w:r>
      <w:proofErr w:type="gramEnd"/>
      <w:r w:rsidRPr="00E73AB9">
        <w:rPr>
          <w:rFonts w:ascii="Times New Roman" w:hAnsi="Times New Roman" w:cs="Times New Roman"/>
          <w:i/>
          <w:sz w:val="24"/>
          <w:szCs w:val="24"/>
        </w:rPr>
        <w:t xml:space="preserve"> directly to a licensed nurse.  However, when circumstances preclude direct transmittal, such orders may be transmitted through an authorized agent of the prescriber in accordance with § 54.1-3408.01(C) of the Code of Virginia to the licensed nurse.  </w:t>
      </w:r>
    </w:p>
    <w:p w:rsidR="00AC0646" w:rsidRPr="00E73AB9" w:rsidRDefault="00AC0646" w:rsidP="00AC0646">
      <w:pPr>
        <w:jc w:val="both"/>
        <w:rPr>
          <w:rFonts w:ascii="Times New Roman" w:hAnsi="Times New Roman" w:cs="Times New Roman"/>
          <w:sz w:val="24"/>
          <w:szCs w:val="24"/>
        </w:rPr>
      </w:pPr>
      <w:r w:rsidRPr="00E73AB9">
        <w:rPr>
          <w:rFonts w:ascii="Times New Roman" w:hAnsi="Times New Roman" w:cs="Times New Roman"/>
          <w:sz w:val="24"/>
          <w:szCs w:val="24"/>
        </w:rPr>
        <w:t xml:space="preserve">A physical therapist is not an individual who holds a valid license allowing the administration or dispensing of drugs, except as provided by Virginia Code § 54.1-3408(E), and typically is not an employee under the immediate and personal supervision of a physician (See Virginia Code §§ 54.1-3473, 54.1-3408, 54.1-3408.01).  </w:t>
      </w:r>
    </w:p>
    <w:p w:rsidR="00C85E9E" w:rsidRPr="00E73AB9" w:rsidRDefault="00AC0646">
      <w:pPr>
        <w:rPr>
          <w:rFonts w:ascii="Times New Roman" w:hAnsi="Times New Roman" w:cs="Times New Roman"/>
          <w:sz w:val="24"/>
          <w:szCs w:val="24"/>
        </w:rPr>
      </w:pPr>
      <w:r>
        <w:rPr>
          <w:rFonts w:ascii="Times New Roman" w:hAnsi="Times New Roman" w:cs="Times New Roman"/>
          <w:sz w:val="24"/>
          <w:szCs w:val="24"/>
        </w:rPr>
        <w:t>Finally, w</w:t>
      </w:r>
      <w:r w:rsidR="00693647" w:rsidRPr="00E73AB9">
        <w:rPr>
          <w:rFonts w:ascii="Times New Roman" w:hAnsi="Times New Roman" w:cs="Times New Roman"/>
          <w:sz w:val="24"/>
          <w:szCs w:val="24"/>
        </w:rPr>
        <w:t>ith regard to scope of practice, t</w:t>
      </w:r>
      <w:r w:rsidR="00C85E9E" w:rsidRPr="00E73AB9">
        <w:rPr>
          <w:rFonts w:ascii="Times New Roman" w:hAnsi="Times New Roman" w:cs="Times New Roman"/>
          <w:sz w:val="24"/>
          <w:szCs w:val="24"/>
        </w:rPr>
        <w:t>he Board’s Regulations, specifically 18VAC11</w:t>
      </w:r>
      <w:r>
        <w:rPr>
          <w:rFonts w:ascii="Times New Roman" w:hAnsi="Times New Roman" w:cs="Times New Roman"/>
          <w:sz w:val="24"/>
          <w:szCs w:val="24"/>
        </w:rPr>
        <w:t>2-20-180, provides the following:</w:t>
      </w:r>
    </w:p>
    <w:p w:rsidR="00C85E9E" w:rsidRPr="00E73AB9" w:rsidRDefault="008B2858" w:rsidP="00AC0646">
      <w:pPr>
        <w:spacing w:after="0" w:line="288" w:lineRule="atLeast"/>
        <w:ind w:left="360"/>
        <w:outlineLvl w:val="1"/>
        <w:rPr>
          <w:rFonts w:ascii="Times New Roman" w:eastAsia="Times New Roman" w:hAnsi="Times New Roman" w:cs="Times New Roman"/>
          <w:i/>
          <w:color w:val="444444"/>
          <w:sz w:val="24"/>
          <w:szCs w:val="24"/>
        </w:rPr>
      </w:pPr>
      <w:hyperlink r:id="rId9" w:history="1">
        <w:r w:rsidR="00C85E9E" w:rsidRPr="00E73AB9">
          <w:rPr>
            <w:rStyle w:val="Hyperlink"/>
            <w:rFonts w:ascii="Times New Roman" w:eastAsia="Times New Roman" w:hAnsi="Times New Roman" w:cs="Times New Roman"/>
            <w:i/>
            <w:sz w:val="24"/>
            <w:szCs w:val="24"/>
          </w:rPr>
          <w:t>18VAC112-20-180. Practitioner Responsibility.</w:t>
        </w:r>
      </w:hyperlink>
    </w:p>
    <w:p w:rsidR="00C85E9E" w:rsidRPr="004D7731" w:rsidRDefault="00C85E9E" w:rsidP="00620F1F">
      <w:pPr>
        <w:spacing w:after="0" w:line="348" w:lineRule="atLeast"/>
        <w:ind w:left="360"/>
        <w:rPr>
          <w:rFonts w:ascii="Times New Roman" w:eastAsia="Times New Roman" w:hAnsi="Times New Roman" w:cs="Times New Roman"/>
          <w:i/>
          <w:sz w:val="24"/>
          <w:szCs w:val="24"/>
        </w:rPr>
      </w:pPr>
      <w:r w:rsidRPr="004D7731">
        <w:rPr>
          <w:rFonts w:ascii="Times New Roman" w:eastAsia="Times New Roman" w:hAnsi="Times New Roman" w:cs="Times New Roman"/>
          <w:i/>
          <w:sz w:val="24"/>
          <w:szCs w:val="24"/>
        </w:rPr>
        <w:t>A. A practitioner shall not:</w:t>
      </w:r>
    </w:p>
    <w:p w:rsidR="00C85E9E" w:rsidRPr="004D7731" w:rsidRDefault="00C85E9E" w:rsidP="00620F1F">
      <w:pPr>
        <w:spacing w:after="0" w:line="348" w:lineRule="atLeast"/>
        <w:ind w:left="360"/>
        <w:rPr>
          <w:rFonts w:ascii="Times New Roman" w:eastAsia="Times New Roman" w:hAnsi="Times New Roman" w:cs="Times New Roman"/>
          <w:i/>
          <w:sz w:val="24"/>
          <w:szCs w:val="24"/>
        </w:rPr>
      </w:pPr>
      <w:r w:rsidRPr="004D7731">
        <w:rPr>
          <w:rFonts w:ascii="Times New Roman" w:eastAsia="Times New Roman" w:hAnsi="Times New Roman" w:cs="Times New Roman"/>
          <w:i/>
          <w:sz w:val="24"/>
          <w:szCs w:val="24"/>
        </w:rPr>
        <w:t>1. Perform procedures or techniques that are outside the scope of his practice or for which he is not trained and individually competent</w:t>
      </w:r>
      <w:proofErr w:type="gramStart"/>
      <w:r w:rsidRPr="004D7731">
        <w:rPr>
          <w:rFonts w:ascii="Times New Roman" w:eastAsia="Times New Roman" w:hAnsi="Times New Roman" w:cs="Times New Roman"/>
          <w:i/>
          <w:sz w:val="24"/>
          <w:szCs w:val="24"/>
        </w:rPr>
        <w:t>;</w:t>
      </w:r>
      <w:r w:rsidR="00404446" w:rsidRPr="004D7731">
        <w:rPr>
          <w:rFonts w:ascii="Times New Roman" w:eastAsia="Times New Roman" w:hAnsi="Times New Roman" w:cs="Times New Roman"/>
          <w:i/>
          <w:sz w:val="24"/>
          <w:szCs w:val="24"/>
        </w:rPr>
        <w:t>…</w:t>
      </w:r>
      <w:proofErr w:type="gramEnd"/>
    </w:p>
    <w:p w:rsidR="00404446" w:rsidRPr="00E73AB9" w:rsidRDefault="00404446" w:rsidP="00404446">
      <w:pPr>
        <w:spacing w:after="0" w:line="348" w:lineRule="atLeast"/>
        <w:ind w:left="240"/>
        <w:rPr>
          <w:rFonts w:ascii="Times New Roman" w:eastAsia="Times New Roman" w:hAnsi="Times New Roman" w:cs="Times New Roman"/>
          <w:i/>
          <w:color w:val="444444"/>
          <w:sz w:val="24"/>
          <w:szCs w:val="24"/>
        </w:rPr>
      </w:pPr>
    </w:p>
    <w:p w:rsidR="00CB0BE5" w:rsidRPr="00E73AB9" w:rsidRDefault="00AC0646">
      <w:pPr>
        <w:rPr>
          <w:rFonts w:ascii="Times New Roman" w:hAnsi="Times New Roman" w:cs="Times New Roman"/>
          <w:sz w:val="24"/>
          <w:szCs w:val="24"/>
        </w:rPr>
      </w:pPr>
      <w:r>
        <w:rPr>
          <w:rFonts w:ascii="Times New Roman" w:hAnsi="Times New Roman" w:cs="Times New Roman"/>
          <w:sz w:val="24"/>
          <w:szCs w:val="24"/>
        </w:rPr>
        <w:t>T</w:t>
      </w:r>
      <w:r w:rsidR="00CB0BE5" w:rsidRPr="00E73AB9">
        <w:rPr>
          <w:rFonts w:ascii="Times New Roman" w:hAnsi="Times New Roman" w:cs="Times New Roman"/>
          <w:sz w:val="24"/>
          <w:szCs w:val="24"/>
        </w:rPr>
        <w:t xml:space="preserve">he definition of the practice of “physical therapy” </w:t>
      </w:r>
      <w:proofErr w:type="gramStart"/>
      <w:r w:rsidR="00CB0BE5" w:rsidRPr="00E73AB9">
        <w:rPr>
          <w:rFonts w:ascii="Times New Roman" w:hAnsi="Times New Roman" w:cs="Times New Roman"/>
          <w:sz w:val="24"/>
          <w:szCs w:val="24"/>
        </w:rPr>
        <w:t>can be found</w:t>
      </w:r>
      <w:proofErr w:type="gramEnd"/>
      <w:r w:rsidR="00CB0BE5" w:rsidRPr="00E73AB9">
        <w:rPr>
          <w:rFonts w:ascii="Times New Roman" w:hAnsi="Times New Roman" w:cs="Times New Roman"/>
          <w:sz w:val="24"/>
          <w:szCs w:val="24"/>
        </w:rPr>
        <w:t xml:space="preserve"> in </w:t>
      </w:r>
      <w:hyperlink r:id="rId10" w:history="1">
        <w:r w:rsidR="00CB0BE5" w:rsidRPr="00E73AB9">
          <w:rPr>
            <w:rStyle w:val="Hyperlink"/>
            <w:rFonts w:ascii="Times New Roman" w:hAnsi="Times New Roman" w:cs="Times New Roman"/>
            <w:sz w:val="24"/>
            <w:szCs w:val="24"/>
          </w:rPr>
          <w:t>Virginia Code § 54.1-3473</w:t>
        </w:r>
      </w:hyperlink>
      <w:r w:rsidR="00CB0BE5" w:rsidRPr="00E73AB9">
        <w:rPr>
          <w:rFonts w:ascii="Times New Roman" w:hAnsi="Times New Roman" w:cs="Times New Roman"/>
          <w:sz w:val="24"/>
          <w:szCs w:val="24"/>
        </w:rPr>
        <w:t>:</w:t>
      </w:r>
    </w:p>
    <w:p w:rsidR="00CB0BE5" w:rsidRPr="004D7731" w:rsidRDefault="00F81B20" w:rsidP="00404446">
      <w:pPr>
        <w:ind w:left="360"/>
        <w:jc w:val="both"/>
        <w:rPr>
          <w:rFonts w:ascii="Times New Roman" w:hAnsi="Times New Roman" w:cs="Times New Roman"/>
          <w:i/>
          <w:sz w:val="24"/>
          <w:szCs w:val="24"/>
        </w:rPr>
      </w:pPr>
      <w:r w:rsidRPr="004D7731">
        <w:rPr>
          <w:rFonts w:ascii="Times New Roman" w:hAnsi="Times New Roman" w:cs="Times New Roman"/>
          <w:i/>
          <w:sz w:val="24"/>
          <w:szCs w:val="24"/>
        </w:rPr>
        <w:t>"Practice of physical therapy" means that branch of the healing arts that is concerned with, upon medical referral and direction, the evaluation, testing, treatment, reeducation and rehabilitation by physical, mechanical or electronic measures and procedures of individuals who, because of trauma, disease or birth defect, present physical and emotional disorders. The practice of physical therapy also includes the administration, interpretation, documentation, and evaluation of tests and measurements of bodily functions and structures within the scope of practice of the physical therapist. However, the practice of physical therapy does not include the medical diagnosis of disease or injury, the use of Roentgen rays and radium for diagnostic or therapeutic purposes or the use of electricity for shock therapy and surgical purposes including cauterization.</w:t>
      </w:r>
    </w:p>
    <w:p w:rsidR="00E722B2" w:rsidRPr="00E73AB9" w:rsidRDefault="00693647" w:rsidP="00F90322">
      <w:pPr>
        <w:jc w:val="both"/>
        <w:rPr>
          <w:rFonts w:ascii="Times New Roman" w:hAnsi="Times New Roman" w:cs="Times New Roman"/>
          <w:i/>
          <w:sz w:val="24"/>
          <w:szCs w:val="24"/>
        </w:rPr>
      </w:pPr>
      <w:r w:rsidRPr="00E73AB9">
        <w:rPr>
          <w:rFonts w:ascii="Times New Roman" w:hAnsi="Times New Roman" w:cs="Times New Roman"/>
          <w:sz w:val="24"/>
          <w:szCs w:val="24"/>
        </w:rPr>
        <w:lastRenderedPageBreak/>
        <w:t xml:space="preserve">Accordingly, physical therapists should not </w:t>
      </w:r>
      <w:r w:rsidR="003F7AAD" w:rsidRPr="00E73AB9">
        <w:rPr>
          <w:rFonts w:ascii="Times New Roman" w:hAnsi="Times New Roman" w:cs="Times New Roman"/>
          <w:sz w:val="24"/>
          <w:szCs w:val="24"/>
        </w:rPr>
        <w:t xml:space="preserve">receive verbal orders from prescribing practitioners for </w:t>
      </w:r>
      <w:r w:rsidR="00D34AE9">
        <w:rPr>
          <w:rFonts w:ascii="Times New Roman" w:hAnsi="Times New Roman" w:cs="Times New Roman"/>
          <w:sz w:val="24"/>
          <w:szCs w:val="24"/>
        </w:rPr>
        <w:t>medications</w:t>
      </w:r>
      <w:r w:rsidR="003F7AAD" w:rsidRPr="00E73AB9">
        <w:rPr>
          <w:rFonts w:ascii="Times New Roman" w:hAnsi="Times New Roman" w:cs="Times New Roman"/>
          <w:sz w:val="24"/>
          <w:szCs w:val="24"/>
        </w:rPr>
        <w:t xml:space="preserve"> that are not otherwise authorized for possession or administration by physical therapists pursuant to Virginia Code § 54.1-3408(E).</w:t>
      </w:r>
    </w:p>
    <w:sectPr w:rsidR="00E722B2" w:rsidRPr="00E73AB9" w:rsidSect="00D34AE9">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31" w:rsidRDefault="004D7731" w:rsidP="004D7731">
      <w:pPr>
        <w:spacing w:after="0" w:line="240" w:lineRule="auto"/>
      </w:pPr>
      <w:r>
        <w:separator/>
      </w:r>
    </w:p>
  </w:endnote>
  <w:endnote w:type="continuationSeparator" w:id="0">
    <w:p w:rsidR="004D7731" w:rsidRDefault="004D7731" w:rsidP="004D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1323"/>
      <w:docPartObj>
        <w:docPartGallery w:val="Page Numbers (Bottom of Page)"/>
        <w:docPartUnique/>
      </w:docPartObj>
    </w:sdtPr>
    <w:sdtEndPr>
      <w:rPr>
        <w:noProof/>
      </w:rPr>
    </w:sdtEndPr>
    <w:sdtContent>
      <w:p w:rsidR="00631134" w:rsidRDefault="00631134">
        <w:pPr>
          <w:pStyle w:val="Footer"/>
          <w:jc w:val="right"/>
        </w:pPr>
        <w:r>
          <w:fldChar w:fldCharType="begin"/>
        </w:r>
        <w:r>
          <w:instrText xml:space="preserve"> PAGE   \* MERGEFORMAT </w:instrText>
        </w:r>
        <w:r>
          <w:fldChar w:fldCharType="separate"/>
        </w:r>
        <w:r w:rsidR="008B2858">
          <w:rPr>
            <w:noProof/>
          </w:rPr>
          <w:t>3</w:t>
        </w:r>
        <w:r>
          <w:rPr>
            <w:noProof/>
          </w:rPr>
          <w:fldChar w:fldCharType="end"/>
        </w:r>
      </w:p>
    </w:sdtContent>
  </w:sdt>
  <w:p w:rsidR="00631134" w:rsidRDefault="0063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31" w:rsidRDefault="004D7731" w:rsidP="004D7731">
      <w:pPr>
        <w:spacing w:after="0" w:line="240" w:lineRule="auto"/>
      </w:pPr>
      <w:r>
        <w:separator/>
      </w:r>
    </w:p>
  </w:footnote>
  <w:footnote w:type="continuationSeparator" w:id="0">
    <w:p w:rsidR="004D7731" w:rsidRDefault="004D7731" w:rsidP="004D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31" w:rsidRDefault="004D7731">
    <w:pPr>
      <w:pStyle w:val="Header"/>
      <w:rPr>
        <w:rFonts w:ascii="Times New Roman" w:hAnsi="Times New Roman" w:cs="Times New Roman"/>
      </w:rPr>
    </w:pPr>
    <w:r w:rsidRPr="004D7731">
      <w:rPr>
        <w:rFonts w:ascii="Times New Roman" w:hAnsi="Times New Roman" w:cs="Times New Roman"/>
      </w:rPr>
      <w:t>Guidance Document 112-</w:t>
    </w:r>
    <w:r w:rsidR="00485751">
      <w:rPr>
        <w:rFonts w:ascii="Times New Roman" w:hAnsi="Times New Roman" w:cs="Times New Roman"/>
      </w:rPr>
      <w:t>3</w:t>
    </w:r>
    <w:r w:rsidR="003B5FDE">
      <w:rPr>
        <w:rFonts w:ascii="Times New Roman" w:hAnsi="Times New Roman" w:cs="Times New Roman"/>
      </w:rPr>
      <w:tab/>
    </w:r>
    <w:r w:rsidR="003B5FDE">
      <w:rPr>
        <w:rFonts w:ascii="Times New Roman" w:hAnsi="Times New Roman" w:cs="Times New Roman"/>
      </w:rPr>
      <w:tab/>
      <w:t>Adopted: August 13, 2019</w:t>
    </w:r>
  </w:p>
  <w:p w:rsidR="003B5FDE" w:rsidRPr="004D7731" w:rsidRDefault="003B5FDE">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Effective: </w:t>
    </w:r>
    <w:r w:rsidR="001178C9">
      <w:rPr>
        <w:rFonts w:ascii="Times New Roman" w:hAnsi="Times New Roman" w:cs="Times New Roman"/>
      </w:rPr>
      <w:t>October 3, 2019</w:t>
    </w:r>
  </w:p>
  <w:p w:rsidR="004D7731" w:rsidRDefault="004D7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9E"/>
    <w:rsid w:val="001178C9"/>
    <w:rsid w:val="00165CC1"/>
    <w:rsid w:val="00197A34"/>
    <w:rsid w:val="0028710D"/>
    <w:rsid w:val="002E3CCC"/>
    <w:rsid w:val="003449E0"/>
    <w:rsid w:val="00362616"/>
    <w:rsid w:val="003B5FDE"/>
    <w:rsid w:val="003E3040"/>
    <w:rsid w:val="003F7AAD"/>
    <w:rsid w:val="00404446"/>
    <w:rsid w:val="00485751"/>
    <w:rsid w:val="004D7731"/>
    <w:rsid w:val="004E6E59"/>
    <w:rsid w:val="00615B75"/>
    <w:rsid w:val="00620F1F"/>
    <w:rsid w:val="00631134"/>
    <w:rsid w:val="00634193"/>
    <w:rsid w:val="00693647"/>
    <w:rsid w:val="00842469"/>
    <w:rsid w:val="008449D4"/>
    <w:rsid w:val="008B2858"/>
    <w:rsid w:val="00925BEC"/>
    <w:rsid w:val="00A06182"/>
    <w:rsid w:val="00AC0646"/>
    <w:rsid w:val="00C32438"/>
    <w:rsid w:val="00C73C3C"/>
    <w:rsid w:val="00C85E9E"/>
    <w:rsid w:val="00CA741F"/>
    <w:rsid w:val="00CB0BE5"/>
    <w:rsid w:val="00CD29A3"/>
    <w:rsid w:val="00CD7A37"/>
    <w:rsid w:val="00D34AE9"/>
    <w:rsid w:val="00D76230"/>
    <w:rsid w:val="00E3670E"/>
    <w:rsid w:val="00E722B2"/>
    <w:rsid w:val="00E73AB9"/>
    <w:rsid w:val="00F81B20"/>
    <w:rsid w:val="00F9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946EA78-9550-4A02-AE5B-10D87E99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5E9E"/>
    <w:pPr>
      <w:spacing w:before="100" w:beforeAutospacing="1" w:after="100" w:afterAutospacing="1" w:line="288" w:lineRule="atLeast"/>
      <w:outlineLvl w:val="1"/>
    </w:pPr>
    <w:rPr>
      <w:rFonts w:ascii="Helvetica" w:eastAsia="Times New Roman" w:hAnsi="Helvetica" w:cs="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E9E"/>
    <w:rPr>
      <w:rFonts w:ascii="Helvetica" w:eastAsia="Times New Roman" w:hAnsi="Helvetica" w:cs="Helvetica"/>
      <w:sz w:val="31"/>
      <w:szCs w:val="31"/>
    </w:rPr>
  </w:style>
  <w:style w:type="paragraph" w:customStyle="1" w:styleId="sectbi">
    <w:name w:val="sectbi"/>
    <w:basedOn w:val="Normal"/>
    <w:rsid w:val="00C85E9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C85E9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E59"/>
    <w:rPr>
      <w:color w:val="0000FF"/>
      <w:u w:val="single"/>
    </w:rPr>
  </w:style>
  <w:style w:type="paragraph" w:styleId="NormalWeb">
    <w:name w:val="Normal (Web)"/>
    <w:basedOn w:val="Normal"/>
    <w:uiPriority w:val="99"/>
    <w:semiHidden/>
    <w:unhideWhenUsed/>
    <w:rsid w:val="004E6E59"/>
    <w:pPr>
      <w:spacing w:after="192"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31"/>
  </w:style>
  <w:style w:type="paragraph" w:styleId="Footer">
    <w:name w:val="footer"/>
    <w:basedOn w:val="Normal"/>
    <w:link w:val="FooterChar"/>
    <w:uiPriority w:val="99"/>
    <w:unhideWhenUsed/>
    <w:rsid w:val="004D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31682">
      <w:bodyDiv w:val="1"/>
      <w:marLeft w:val="0"/>
      <w:marRight w:val="0"/>
      <w:marTop w:val="0"/>
      <w:marBottom w:val="0"/>
      <w:divBdr>
        <w:top w:val="none" w:sz="0" w:space="0" w:color="auto"/>
        <w:left w:val="none" w:sz="0" w:space="0" w:color="auto"/>
        <w:bottom w:val="none" w:sz="0" w:space="0" w:color="auto"/>
        <w:right w:val="none" w:sz="0" w:space="0" w:color="auto"/>
      </w:divBdr>
      <w:divsChild>
        <w:div w:id="1515920418">
          <w:marLeft w:val="0"/>
          <w:marRight w:val="0"/>
          <w:marTop w:val="0"/>
          <w:marBottom w:val="0"/>
          <w:divBdr>
            <w:top w:val="none" w:sz="0" w:space="0" w:color="auto"/>
            <w:left w:val="none" w:sz="0" w:space="0" w:color="auto"/>
            <w:bottom w:val="none" w:sz="0" w:space="0" w:color="auto"/>
            <w:right w:val="none" w:sz="0" w:space="0" w:color="auto"/>
          </w:divBdr>
          <w:divsChild>
            <w:div w:id="1586069158">
              <w:marLeft w:val="0"/>
              <w:marRight w:val="0"/>
              <w:marTop w:val="0"/>
              <w:marBottom w:val="120"/>
              <w:divBdr>
                <w:top w:val="none" w:sz="0" w:space="0" w:color="auto"/>
                <w:left w:val="none" w:sz="0" w:space="0" w:color="auto"/>
                <w:bottom w:val="none" w:sz="0" w:space="0" w:color="auto"/>
                <w:right w:val="none" w:sz="0" w:space="0" w:color="auto"/>
              </w:divBdr>
              <w:divsChild>
                <w:div w:id="677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4993">
      <w:bodyDiv w:val="1"/>
      <w:marLeft w:val="0"/>
      <w:marRight w:val="0"/>
      <w:marTop w:val="0"/>
      <w:marBottom w:val="0"/>
      <w:divBdr>
        <w:top w:val="none" w:sz="0" w:space="0" w:color="auto"/>
        <w:left w:val="none" w:sz="0" w:space="0" w:color="auto"/>
        <w:bottom w:val="none" w:sz="0" w:space="0" w:color="auto"/>
        <w:right w:val="none" w:sz="0" w:space="0" w:color="auto"/>
      </w:divBdr>
      <w:divsChild>
        <w:div w:id="1446728728">
          <w:marLeft w:val="0"/>
          <w:marRight w:val="0"/>
          <w:marTop w:val="0"/>
          <w:marBottom w:val="0"/>
          <w:divBdr>
            <w:top w:val="none" w:sz="0" w:space="0" w:color="auto"/>
            <w:left w:val="none" w:sz="0" w:space="0" w:color="auto"/>
            <w:bottom w:val="none" w:sz="0" w:space="0" w:color="auto"/>
            <w:right w:val="none" w:sz="0" w:space="0" w:color="auto"/>
          </w:divBdr>
          <w:divsChild>
            <w:div w:id="1968268144">
              <w:marLeft w:val="0"/>
              <w:marRight w:val="0"/>
              <w:marTop w:val="0"/>
              <w:marBottom w:val="120"/>
              <w:divBdr>
                <w:top w:val="none" w:sz="0" w:space="0" w:color="auto"/>
                <w:left w:val="none" w:sz="0" w:space="0" w:color="auto"/>
                <w:bottom w:val="none" w:sz="0" w:space="0" w:color="auto"/>
                <w:right w:val="none" w:sz="0" w:space="0" w:color="auto"/>
              </w:divBdr>
              <w:divsChild>
                <w:div w:id="2004703274">
                  <w:marLeft w:val="0"/>
                  <w:marRight w:val="0"/>
                  <w:marTop w:val="0"/>
                  <w:marBottom w:val="0"/>
                  <w:divBdr>
                    <w:top w:val="none" w:sz="0" w:space="0" w:color="auto"/>
                    <w:left w:val="none" w:sz="0" w:space="0" w:color="auto"/>
                    <w:bottom w:val="none" w:sz="0" w:space="0" w:color="auto"/>
                    <w:right w:val="none" w:sz="0" w:space="0" w:color="auto"/>
                  </w:divBdr>
                  <w:divsChild>
                    <w:div w:id="1678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54.1-34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hp.virginia.gov/nursing/guidelines/90-31.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p.virginia.gov/nursing/guidelines/90-2.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aw.lis.virginia.gov/vacode/title54.1/chapter34.1/section54.1-3473/" TargetMode="External"/><Relationship Id="rId4" Type="http://schemas.openxmlformats.org/officeDocument/2006/relationships/footnotes" Target="footnotes.xml"/><Relationship Id="rId9" Type="http://schemas.openxmlformats.org/officeDocument/2006/relationships/hyperlink" Target="https://law.lis.virginia.gov/admincode/title18/agency112/chapter20/section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Wolf, Corie (DHP)</dc:creator>
  <cp:keywords/>
  <dc:description/>
  <cp:lastModifiedBy>VITA Program</cp:lastModifiedBy>
  <cp:revision>2</cp:revision>
  <dcterms:created xsi:type="dcterms:W3CDTF">2019-10-04T13:34:00Z</dcterms:created>
  <dcterms:modified xsi:type="dcterms:W3CDTF">2019-10-04T13:34:00Z</dcterms:modified>
</cp:coreProperties>
</file>